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382" w:type="dxa"/>
        <w:tblInd w:w="108" w:type="dxa"/>
        <w:tblLook w:val="00A0" w:firstRow="1" w:lastRow="0" w:firstColumn="1" w:lastColumn="0" w:noHBand="0" w:noVBand="0"/>
      </w:tblPr>
      <w:tblGrid>
        <w:gridCol w:w="5652"/>
        <w:gridCol w:w="8730"/>
      </w:tblGrid>
      <w:tr w:rsidR="006F27F1" w:rsidRPr="00B86B10" w14:paraId="5A4A0AB3" w14:textId="77777777" w:rsidTr="009F01BA">
        <w:tc>
          <w:tcPr>
            <w:tcW w:w="5652" w:type="dxa"/>
          </w:tcPr>
          <w:p w14:paraId="4211DD8F" w14:textId="77777777" w:rsidR="009F01BA" w:rsidRPr="00B86B10" w:rsidRDefault="009F01BA" w:rsidP="004E56D6">
            <w:pPr>
              <w:spacing w:after="0" w:line="240" w:lineRule="auto"/>
              <w:ind w:left="-108" w:right="-108"/>
              <w:jc w:val="center"/>
              <w:rPr>
                <w:rFonts w:ascii="Times New Roman" w:hAnsi="Times New Roman" w:cs="Times New Roman"/>
                <w:b/>
                <w:bCs/>
                <w:sz w:val="26"/>
                <w:szCs w:val="26"/>
              </w:rPr>
            </w:pPr>
            <w:bookmarkStart w:id="0" w:name="_GoBack"/>
            <w:bookmarkEnd w:id="0"/>
            <w:r w:rsidRPr="00B86B10">
              <w:rPr>
                <w:rFonts w:ascii="Times New Roman" w:hAnsi="Times New Roman" w:cs="Times New Roman"/>
                <w:b/>
                <w:bCs/>
                <w:sz w:val="26"/>
                <w:szCs w:val="26"/>
              </w:rPr>
              <w:t>NGÂN HÀNG NHÀ NƯỚC</w:t>
            </w:r>
          </w:p>
          <w:p w14:paraId="426D8AF2" w14:textId="77777777" w:rsidR="009F01BA" w:rsidRPr="00B86B10" w:rsidRDefault="009F01BA" w:rsidP="004E56D6">
            <w:pPr>
              <w:spacing w:after="0" w:line="240" w:lineRule="auto"/>
              <w:ind w:left="-108" w:right="-108"/>
              <w:jc w:val="center"/>
              <w:rPr>
                <w:rFonts w:ascii="Times New Roman" w:hAnsi="Times New Roman" w:cs="Times New Roman"/>
                <w:b/>
                <w:bCs/>
                <w:sz w:val="26"/>
                <w:szCs w:val="26"/>
              </w:rPr>
            </w:pPr>
            <w:r w:rsidRPr="00B86B10">
              <w:rPr>
                <w:rFonts w:ascii="Times New Roman" w:hAnsi="Times New Roman" w:cs="Times New Roman"/>
                <w:b/>
                <w:bCs/>
                <w:sz w:val="26"/>
                <w:szCs w:val="26"/>
              </w:rPr>
              <w:t>VIỆT NAM</w:t>
            </w:r>
          </w:p>
          <w:p w14:paraId="7F783123" w14:textId="77777777" w:rsidR="009F01BA" w:rsidRPr="00B86B10" w:rsidRDefault="009F01BA" w:rsidP="004E56D6">
            <w:pPr>
              <w:spacing w:after="0" w:line="240" w:lineRule="auto"/>
              <w:ind w:left="-108" w:right="-108"/>
              <w:jc w:val="both"/>
              <w:rPr>
                <w:rFonts w:ascii="Times New Roman" w:hAnsi="Times New Roman" w:cs="Times New Roman"/>
                <w:b/>
                <w:sz w:val="26"/>
                <w:szCs w:val="26"/>
              </w:rPr>
            </w:pPr>
            <w:r w:rsidRPr="00B86B10">
              <w:rPr>
                <w:rFonts w:ascii="Times New Roman" w:hAnsi="Times New Roman" w:cs="Times New Roman"/>
                <w:noProof/>
                <w:sz w:val="26"/>
                <w:szCs w:val="26"/>
                <w:lang w:val="en-US"/>
              </w:rPr>
              <mc:AlternateContent>
                <mc:Choice Requires="wps">
                  <w:drawing>
                    <wp:anchor distT="4294967295" distB="4294967295" distL="114300" distR="114300" simplePos="0" relativeHeight="251659264" behindDoc="0" locked="0" layoutInCell="1" allowOverlap="1" wp14:anchorId="4F6F8223" wp14:editId="315C98F8">
                      <wp:simplePos x="0" y="0"/>
                      <wp:positionH relativeFrom="column">
                        <wp:posOffset>1369695</wp:posOffset>
                      </wp:positionH>
                      <wp:positionV relativeFrom="paragraph">
                        <wp:posOffset>44450</wp:posOffset>
                      </wp:positionV>
                      <wp:extent cx="73215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8A349D"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7.85pt,3.5pt" to="165.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"/>
                  </w:pict>
                </mc:Fallback>
              </mc:AlternateContent>
            </w:r>
          </w:p>
        </w:tc>
        <w:tc>
          <w:tcPr>
            <w:tcW w:w="8730" w:type="dxa"/>
          </w:tcPr>
          <w:p w14:paraId="41021A01" w14:textId="77777777" w:rsidR="009F01BA" w:rsidRPr="00B86B10" w:rsidRDefault="009F01BA" w:rsidP="004E56D6">
            <w:pPr>
              <w:spacing w:after="0" w:line="240" w:lineRule="auto"/>
              <w:ind w:left="-18" w:right="-108" w:hanging="180"/>
              <w:jc w:val="center"/>
              <w:rPr>
                <w:rFonts w:ascii="Times New Roman" w:hAnsi="Times New Roman" w:cs="Times New Roman"/>
                <w:b/>
                <w:sz w:val="26"/>
                <w:szCs w:val="26"/>
              </w:rPr>
            </w:pPr>
            <w:r w:rsidRPr="00B86B10">
              <w:rPr>
                <w:rFonts w:ascii="Times New Roman" w:hAnsi="Times New Roman" w:cs="Times New Roman"/>
                <w:b/>
                <w:sz w:val="26"/>
                <w:szCs w:val="26"/>
              </w:rPr>
              <w:t>CỘNG HÒA XÃ HỘI CHỦ NGHĨA VIỆT NAM</w:t>
            </w:r>
          </w:p>
          <w:p w14:paraId="08AC6FCF" w14:textId="77777777" w:rsidR="009F01BA" w:rsidRPr="00B86B10" w:rsidRDefault="009F01BA" w:rsidP="004E56D6">
            <w:pPr>
              <w:spacing w:after="0" w:line="240" w:lineRule="auto"/>
              <w:ind w:left="-198" w:right="-108" w:firstLine="90"/>
              <w:jc w:val="center"/>
              <w:rPr>
                <w:rFonts w:ascii="Times New Roman" w:hAnsi="Times New Roman" w:cs="Times New Roman"/>
                <w:sz w:val="26"/>
                <w:szCs w:val="26"/>
              </w:rPr>
            </w:pPr>
            <w:r w:rsidRPr="00B86B10">
              <w:rPr>
                <w:rFonts w:ascii="Times New Roman" w:hAnsi="Times New Roman" w:cs="Times New Roman"/>
                <w:noProof/>
                <w:sz w:val="26"/>
                <w:szCs w:val="26"/>
                <w:lang w:val="en-US"/>
              </w:rPr>
              <mc:AlternateContent>
                <mc:Choice Requires="wps">
                  <w:drawing>
                    <wp:anchor distT="4294967295" distB="4294967295" distL="114300" distR="114300" simplePos="0" relativeHeight="251660288" behindDoc="0" locked="0" layoutInCell="1" allowOverlap="1" wp14:anchorId="535DFA22" wp14:editId="09DC0829">
                      <wp:simplePos x="0" y="0"/>
                      <wp:positionH relativeFrom="column">
                        <wp:posOffset>1640840</wp:posOffset>
                      </wp:positionH>
                      <wp:positionV relativeFrom="paragraph">
                        <wp:posOffset>212090</wp:posOffset>
                      </wp:positionV>
                      <wp:extent cx="2125980" cy="0"/>
                      <wp:effectExtent l="12065" t="10795" r="5080" b="82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08A97C" id="Straight Connector 4"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9.2pt,16.7pt" to="296.6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"/>
                  </w:pict>
                </mc:Fallback>
              </mc:AlternateContent>
            </w:r>
            <w:r w:rsidRPr="00B86B10">
              <w:rPr>
                <w:rFonts w:ascii="Times New Roman" w:hAnsi="Times New Roman" w:cs="Times New Roman"/>
                <w:b/>
                <w:sz w:val="26"/>
                <w:szCs w:val="26"/>
              </w:rPr>
              <w:t>Độc lập – Tự do – Hạnh phúc</w:t>
            </w:r>
          </w:p>
        </w:tc>
      </w:tr>
      <w:tr w:rsidR="006F27F1" w:rsidRPr="00B86B10" w14:paraId="03758B59" w14:textId="77777777" w:rsidTr="009F01BA">
        <w:tc>
          <w:tcPr>
            <w:tcW w:w="5652" w:type="dxa"/>
          </w:tcPr>
          <w:p w14:paraId="65895F33" w14:textId="49D956B2" w:rsidR="009F01BA" w:rsidRPr="00B86B10" w:rsidRDefault="009F01BA" w:rsidP="004E56D6">
            <w:pPr>
              <w:spacing w:after="0" w:line="240" w:lineRule="auto"/>
              <w:ind w:left="-108" w:right="-108"/>
              <w:jc w:val="both"/>
              <w:rPr>
                <w:rFonts w:ascii="Times New Roman" w:hAnsi="Times New Roman" w:cs="Times New Roman"/>
                <w:sz w:val="26"/>
                <w:szCs w:val="26"/>
              </w:rPr>
            </w:pPr>
          </w:p>
        </w:tc>
        <w:tc>
          <w:tcPr>
            <w:tcW w:w="8730" w:type="dxa"/>
          </w:tcPr>
          <w:p w14:paraId="62161020" w14:textId="1D995F76" w:rsidR="009F01BA" w:rsidRPr="00B86B10" w:rsidRDefault="009F01BA" w:rsidP="00220221">
            <w:pPr>
              <w:spacing w:after="0" w:line="240" w:lineRule="auto"/>
              <w:jc w:val="right"/>
              <w:rPr>
                <w:rFonts w:ascii="Times New Roman" w:hAnsi="Times New Roman" w:cs="Times New Roman"/>
                <w:sz w:val="26"/>
                <w:szCs w:val="26"/>
                <w:lang w:val="en-US"/>
              </w:rPr>
            </w:pPr>
            <w:r w:rsidRPr="00B86B10">
              <w:rPr>
                <w:rFonts w:ascii="Times New Roman" w:hAnsi="Times New Roman" w:cs="Times New Roman"/>
                <w:i/>
                <w:iCs/>
                <w:sz w:val="26"/>
                <w:szCs w:val="26"/>
              </w:rPr>
              <w:t xml:space="preserve">  Hà Nội, ngày     tháng </w:t>
            </w:r>
            <w:r w:rsidR="00220221" w:rsidRPr="00B86B10">
              <w:rPr>
                <w:rFonts w:ascii="Times New Roman" w:hAnsi="Times New Roman" w:cs="Times New Roman"/>
                <w:i/>
                <w:iCs/>
                <w:sz w:val="26"/>
                <w:szCs w:val="26"/>
                <w:lang w:val="en-US"/>
              </w:rPr>
              <w:t>3</w:t>
            </w:r>
            <w:r w:rsidRPr="00B86B10">
              <w:rPr>
                <w:rFonts w:ascii="Times New Roman" w:hAnsi="Times New Roman" w:cs="Times New Roman"/>
                <w:i/>
                <w:iCs/>
                <w:sz w:val="26"/>
                <w:szCs w:val="26"/>
              </w:rPr>
              <w:t xml:space="preserve"> năm 202</w:t>
            </w:r>
            <w:r w:rsidR="001E4992" w:rsidRPr="00B86B10">
              <w:rPr>
                <w:rFonts w:ascii="Times New Roman" w:hAnsi="Times New Roman" w:cs="Times New Roman"/>
                <w:i/>
                <w:iCs/>
                <w:sz w:val="26"/>
                <w:szCs w:val="26"/>
                <w:lang w:val="en-US"/>
              </w:rPr>
              <w:t>6</w:t>
            </w:r>
          </w:p>
        </w:tc>
      </w:tr>
    </w:tbl>
    <w:p w14:paraId="5ACE9408" w14:textId="77777777" w:rsidR="009F01BA" w:rsidRPr="00B86B10" w:rsidRDefault="009F01BA" w:rsidP="004E56D6">
      <w:pPr>
        <w:spacing w:after="0" w:line="240" w:lineRule="auto"/>
        <w:ind w:firstLine="284"/>
        <w:jc w:val="both"/>
        <w:rPr>
          <w:rFonts w:ascii="Times New Roman" w:hAnsi="Times New Roman" w:cs="Times New Roman"/>
          <w:b/>
          <w:sz w:val="26"/>
          <w:szCs w:val="26"/>
          <w:lang w:val="en-US"/>
        </w:rPr>
      </w:pPr>
    </w:p>
    <w:p w14:paraId="677E1089" w14:textId="3FDD9671" w:rsidR="003835CD" w:rsidRPr="00B86B10" w:rsidRDefault="00F14B5F" w:rsidP="00CC797B">
      <w:pPr>
        <w:pStyle w:val="NormalWeb"/>
        <w:spacing w:before="0" w:beforeAutospacing="0" w:after="0" w:afterAutospacing="0"/>
        <w:jc w:val="center"/>
        <w:rPr>
          <w:b/>
          <w:sz w:val="26"/>
          <w:szCs w:val="26"/>
        </w:rPr>
      </w:pPr>
      <w:r w:rsidRPr="00B86B10">
        <w:rPr>
          <w:b/>
          <w:sz w:val="26"/>
          <w:szCs w:val="26"/>
        </w:rPr>
        <w:t>BẢN</w:t>
      </w:r>
      <w:r w:rsidR="00C12914" w:rsidRPr="00B86B10">
        <w:rPr>
          <w:b/>
          <w:sz w:val="26"/>
          <w:szCs w:val="26"/>
        </w:rPr>
        <w:t xml:space="preserve"> </w:t>
      </w:r>
      <w:r w:rsidR="006E0531" w:rsidRPr="00B86B10">
        <w:rPr>
          <w:b/>
          <w:sz w:val="26"/>
          <w:szCs w:val="26"/>
        </w:rPr>
        <w:t>SO SÁNH</w:t>
      </w:r>
      <w:r w:rsidR="00D2255C" w:rsidRPr="00B86B10">
        <w:rPr>
          <w:b/>
          <w:sz w:val="26"/>
          <w:szCs w:val="26"/>
        </w:rPr>
        <w:t xml:space="preserve">, THUYẾT MINH </w:t>
      </w:r>
      <w:r w:rsidR="006E0531" w:rsidRPr="00B86B10">
        <w:rPr>
          <w:b/>
          <w:sz w:val="26"/>
          <w:szCs w:val="26"/>
        </w:rPr>
        <w:t xml:space="preserve"> </w:t>
      </w:r>
      <w:r w:rsidR="00907BD8" w:rsidRPr="00B86B10">
        <w:rPr>
          <w:b/>
          <w:sz w:val="26"/>
          <w:szCs w:val="26"/>
        </w:rPr>
        <w:t xml:space="preserve">DỰ THẢO </w:t>
      </w:r>
      <w:r w:rsidR="007A34F9" w:rsidRPr="00B86B10">
        <w:rPr>
          <w:b/>
          <w:sz w:val="26"/>
          <w:szCs w:val="26"/>
        </w:rPr>
        <w:t xml:space="preserve">NGHỊ ĐỊNH </w:t>
      </w:r>
      <w:r w:rsidR="006A0F5F" w:rsidRPr="00B86B10">
        <w:rPr>
          <w:b/>
          <w:sz w:val="26"/>
          <w:szCs w:val="26"/>
        </w:rPr>
        <w:t xml:space="preserve">QUY ĐỊNH </w:t>
      </w:r>
      <w:r w:rsidR="00ED09FE" w:rsidRPr="00B86B10">
        <w:rPr>
          <w:b/>
          <w:sz w:val="26"/>
          <w:szCs w:val="26"/>
        </w:rPr>
        <w:t>VỀ TỔ CHỨC</w:t>
      </w:r>
      <w:r w:rsidR="00522AE6" w:rsidRPr="00B86B10">
        <w:rPr>
          <w:b/>
          <w:sz w:val="26"/>
          <w:szCs w:val="26"/>
        </w:rPr>
        <w:t>,</w:t>
      </w:r>
      <w:r w:rsidR="00ED09FE" w:rsidRPr="00B86B10">
        <w:rPr>
          <w:b/>
          <w:sz w:val="26"/>
          <w:szCs w:val="26"/>
        </w:rPr>
        <w:t xml:space="preserve"> HOẠT ĐỘNG</w:t>
      </w:r>
      <w:r w:rsidR="003A3130" w:rsidRPr="00B86B10">
        <w:rPr>
          <w:b/>
          <w:sz w:val="26"/>
          <w:szCs w:val="26"/>
        </w:rPr>
        <w:t xml:space="preserve"> </w:t>
      </w:r>
      <w:r w:rsidR="00522AE6" w:rsidRPr="00B86B10">
        <w:rPr>
          <w:b/>
          <w:sz w:val="26"/>
          <w:szCs w:val="26"/>
        </w:rPr>
        <w:t>VÀ QUẢN LÝ, ĐẦU TƯ VỐN NHÀ NƯỚC, GIÁM SÁT, ĐÁNH GIÁ HIỆU QUẢ ĐẦU TƯ VỐN TẠI BẢO HIỂM TIỀN GỬI VIỆT NAM</w:t>
      </w:r>
      <w:r w:rsidR="00ED09FE" w:rsidRPr="00B86B10">
        <w:rPr>
          <w:b/>
          <w:sz w:val="26"/>
          <w:szCs w:val="26"/>
        </w:rPr>
        <w:t xml:space="preserve"> </w:t>
      </w:r>
    </w:p>
    <w:p w14:paraId="6A4D3581" w14:textId="476CDB08" w:rsidR="006E0531" w:rsidRPr="00B86B10" w:rsidRDefault="003A3130" w:rsidP="004E56D6">
      <w:pPr>
        <w:tabs>
          <w:tab w:val="left" w:pos="13300"/>
        </w:tabs>
        <w:spacing w:after="0" w:line="240" w:lineRule="auto"/>
        <w:ind w:firstLine="284"/>
        <w:jc w:val="both"/>
        <w:rPr>
          <w:rFonts w:ascii="Times New Roman" w:hAnsi="Times New Roman" w:cs="Times New Roman"/>
          <w:b/>
          <w:sz w:val="26"/>
          <w:szCs w:val="26"/>
          <w:lang w:val="en-US"/>
        </w:rPr>
      </w:pPr>
      <w:r w:rsidRPr="00B86B10">
        <w:rPr>
          <w:rFonts w:ascii="Times New Roman" w:hAnsi="Times New Roman" w:cs="Times New Roman"/>
          <w:b/>
          <w:sz w:val="26"/>
          <w:szCs w:val="26"/>
          <w:lang w:val="en-US"/>
        </w:rPr>
        <w:tab/>
      </w:r>
    </w:p>
    <w:tbl>
      <w:tblPr>
        <w:tblW w:w="1590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86"/>
        <w:gridCol w:w="4680"/>
        <w:gridCol w:w="5670"/>
        <w:gridCol w:w="4770"/>
      </w:tblGrid>
      <w:tr w:rsidR="006F27F1" w:rsidRPr="00B86B10" w14:paraId="727B523E" w14:textId="77777777" w:rsidTr="00E57E46">
        <w:trPr>
          <w:trHeight w:val="581"/>
          <w:tblHeader/>
        </w:trPr>
        <w:tc>
          <w:tcPr>
            <w:tcW w:w="786" w:type="dxa"/>
            <w:shd w:val="clear" w:color="auto" w:fill="DDD9C3" w:themeFill="background2" w:themeFillShade="E6"/>
          </w:tcPr>
          <w:p w14:paraId="0408669E" w14:textId="273EFAAE" w:rsidR="00185EC4" w:rsidRPr="00B86B10" w:rsidRDefault="0027678D" w:rsidP="004E56D6">
            <w:pPr>
              <w:tabs>
                <w:tab w:val="left" w:pos="143"/>
              </w:tabs>
              <w:spacing w:after="0" w:line="240" w:lineRule="auto"/>
              <w:ind w:firstLine="26"/>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STT</w:t>
            </w:r>
          </w:p>
        </w:tc>
        <w:tc>
          <w:tcPr>
            <w:tcW w:w="4680" w:type="dxa"/>
            <w:shd w:val="clear" w:color="auto" w:fill="DDD9C3" w:themeFill="background2" w:themeFillShade="E6"/>
            <w:vAlign w:val="center"/>
          </w:tcPr>
          <w:p w14:paraId="2F0A789F" w14:textId="0BF45453" w:rsidR="00185EC4" w:rsidRPr="00B86B10" w:rsidRDefault="00DD6995" w:rsidP="005C425F">
            <w:pPr>
              <w:tabs>
                <w:tab w:val="left" w:pos="143"/>
              </w:tabs>
              <w:spacing w:after="0" w:line="240" w:lineRule="auto"/>
              <w:ind w:firstLine="26"/>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Nghị định số 68/2013/NĐ-CP</w:t>
            </w:r>
            <w:r w:rsidR="005C425F" w:rsidRPr="00B86B10">
              <w:rPr>
                <w:rFonts w:ascii="Times New Roman" w:eastAsia="Cambria" w:hAnsi="Times New Roman" w:cs="Times New Roman"/>
                <w:b/>
                <w:sz w:val="26"/>
                <w:szCs w:val="26"/>
                <w:lang w:val="en-US"/>
              </w:rPr>
              <w:t>,</w:t>
            </w:r>
            <w:r w:rsidRPr="00B86B10">
              <w:rPr>
                <w:rFonts w:ascii="Times New Roman" w:eastAsia="Cambria" w:hAnsi="Times New Roman" w:cs="Times New Roman"/>
                <w:b/>
                <w:sz w:val="26"/>
                <w:szCs w:val="26"/>
                <w:lang w:val="en-US"/>
              </w:rPr>
              <w:t xml:space="preserve"> </w:t>
            </w:r>
            <w:r w:rsidR="00C32FF5" w:rsidRPr="00B86B10">
              <w:rPr>
                <w:rFonts w:ascii="Times New Roman" w:eastAsia="Cambria" w:hAnsi="Times New Roman" w:cs="Times New Roman"/>
                <w:b/>
                <w:sz w:val="26"/>
                <w:szCs w:val="26"/>
                <w:lang w:val="en-US"/>
              </w:rPr>
              <w:t>Quyết định</w:t>
            </w:r>
            <w:r w:rsidRPr="00B86B10">
              <w:rPr>
                <w:rFonts w:ascii="Times New Roman" w:eastAsia="Cambria" w:hAnsi="Times New Roman" w:cs="Times New Roman"/>
                <w:b/>
                <w:sz w:val="26"/>
                <w:szCs w:val="26"/>
                <w:lang w:val="en-US"/>
              </w:rPr>
              <w:t xml:space="preserve"> số</w:t>
            </w:r>
            <w:r w:rsidR="00185EC4" w:rsidRPr="00B86B10">
              <w:rPr>
                <w:rFonts w:ascii="Times New Roman" w:eastAsia="Cambria" w:hAnsi="Times New Roman" w:cs="Times New Roman"/>
                <w:b/>
                <w:sz w:val="26"/>
                <w:szCs w:val="26"/>
                <w:lang w:val="en-US"/>
              </w:rPr>
              <w:t xml:space="preserve"> </w:t>
            </w:r>
            <w:r w:rsidR="00C32FF5" w:rsidRPr="00B86B10">
              <w:rPr>
                <w:rFonts w:ascii="Times New Roman" w:eastAsia="Cambria" w:hAnsi="Times New Roman" w:cs="Times New Roman"/>
                <w:b/>
                <w:sz w:val="26"/>
                <w:szCs w:val="26"/>
                <w:lang w:val="en-US"/>
              </w:rPr>
              <w:t>1395</w:t>
            </w:r>
            <w:r w:rsidRPr="00B86B10">
              <w:rPr>
                <w:rFonts w:ascii="Times New Roman" w:eastAsia="Cambria" w:hAnsi="Times New Roman" w:cs="Times New Roman"/>
                <w:b/>
                <w:sz w:val="26"/>
                <w:szCs w:val="26"/>
                <w:lang w:val="en-US"/>
              </w:rPr>
              <w:t xml:space="preserve">/QĐ-TTg ngày 13/08/2013 </w:t>
            </w:r>
          </w:p>
        </w:tc>
        <w:tc>
          <w:tcPr>
            <w:tcW w:w="5670" w:type="dxa"/>
            <w:shd w:val="clear" w:color="auto" w:fill="DDD9C3" w:themeFill="background2" w:themeFillShade="E6"/>
            <w:vAlign w:val="center"/>
          </w:tcPr>
          <w:p w14:paraId="3FC22EAC" w14:textId="059AC744" w:rsidR="00185EC4" w:rsidRPr="00B86B10" w:rsidRDefault="00185EC4" w:rsidP="00556EF9">
            <w:pPr>
              <w:widowControl w:val="0"/>
              <w:tabs>
                <w:tab w:val="left" w:pos="425"/>
                <w:tab w:val="left" w:pos="1070"/>
              </w:tabs>
              <w:spacing w:after="0" w:line="240" w:lineRule="auto"/>
              <w:ind w:firstLine="26"/>
              <w:jc w:val="center"/>
              <w:rPr>
                <w:rFonts w:ascii="Times New Roman" w:eastAsia="Times New Roman" w:hAnsi="Times New Roman" w:cs="Times New Roman"/>
                <w:bCs/>
                <w:i/>
                <w:sz w:val="26"/>
                <w:szCs w:val="26"/>
              </w:rPr>
            </w:pPr>
            <w:r w:rsidRPr="00B86B10">
              <w:rPr>
                <w:rFonts w:ascii="Times New Roman" w:eastAsia="Times New Roman" w:hAnsi="Times New Roman" w:cs="Times New Roman"/>
                <w:b/>
                <w:bCs/>
                <w:sz w:val="26"/>
                <w:szCs w:val="26"/>
                <w:lang w:val="en-US"/>
              </w:rPr>
              <w:t xml:space="preserve">Dự thảo Nghị định </w:t>
            </w:r>
            <w:r w:rsidR="00653612" w:rsidRPr="00B86B10">
              <w:rPr>
                <w:rFonts w:ascii="Times New Roman" w:eastAsia="Times New Roman" w:hAnsi="Times New Roman" w:cs="Times New Roman"/>
                <w:b/>
                <w:bCs/>
                <w:sz w:val="26"/>
                <w:szCs w:val="26"/>
                <w:lang w:val="en-US"/>
              </w:rPr>
              <w:t>thay thế</w:t>
            </w:r>
          </w:p>
        </w:tc>
        <w:tc>
          <w:tcPr>
            <w:tcW w:w="4770" w:type="dxa"/>
            <w:shd w:val="clear" w:color="auto" w:fill="DDD9C3" w:themeFill="background2" w:themeFillShade="E6"/>
            <w:vAlign w:val="center"/>
          </w:tcPr>
          <w:p w14:paraId="17855E32" w14:textId="3AA8C6FD" w:rsidR="00185EC4" w:rsidRPr="00B86B10" w:rsidRDefault="00531700" w:rsidP="00556EF9">
            <w:pPr>
              <w:widowControl w:val="0"/>
              <w:spacing w:after="0" w:line="240" w:lineRule="auto"/>
              <w:jc w:val="center"/>
              <w:rPr>
                <w:rFonts w:ascii="Times New Roman" w:eastAsia="Times New Roman" w:hAnsi="Times New Roman" w:cs="Times New Roman"/>
                <w:b/>
                <w:bCs/>
                <w:sz w:val="26"/>
                <w:szCs w:val="26"/>
                <w:lang w:val="en-US"/>
              </w:rPr>
            </w:pPr>
            <w:r w:rsidRPr="00B86B10">
              <w:rPr>
                <w:rFonts w:ascii="Times New Roman" w:eastAsia="Times New Roman" w:hAnsi="Times New Roman" w:cs="Times New Roman"/>
                <w:b/>
                <w:bCs/>
                <w:sz w:val="26"/>
                <w:szCs w:val="26"/>
                <w:lang w:val="en-US"/>
              </w:rPr>
              <w:t>Thuyết minh</w:t>
            </w:r>
          </w:p>
        </w:tc>
      </w:tr>
      <w:tr w:rsidR="006F27F1" w:rsidRPr="00B86B10" w14:paraId="237B53EB" w14:textId="77777777" w:rsidTr="00E57E46">
        <w:trPr>
          <w:trHeight w:val="296"/>
        </w:trPr>
        <w:tc>
          <w:tcPr>
            <w:tcW w:w="786" w:type="dxa"/>
          </w:tcPr>
          <w:p w14:paraId="4D5D825A" w14:textId="1B45FFBE" w:rsidR="006029AF" w:rsidRPr="00B86B10" w:rsidRDefault="00E57E46" w:rsidP="004E56D6">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t>1</w:t>
            </w:r>
          </w:p>
        </w:tc>
        <w:tc>
          <w:tcPr>
            <w:tcW w:w="4680" w:type="dxa"/>
          </w:tcPr>
          <w:p w14:paraId="175EA751" w14:textId="77777777" w:rsidR="006029AF" w:rsidRPr="00B86B10" w:rsidRDefault="006029AF" w:rsidP="004E56D6">
            <w:pPr>
              <w:spacing w:after="0" w:line="240" w:lineRule="auto"/>
              <w:ind w:firstLine="26"/>
              <w:jc w:val="both"/>
              <w:rPr>
                <w:rFonts w:ascii="Times New Roman" w:hAnsi="Times New Roman" w:cs="Times New Roman"/>
                <w:b/>
                <w:bCs/>
                <w:sz w:val="26"/>
                <w:szCs w:val="26"/>
                <w:lang w:val="en-US"/>
              </w:rPr>
            </w:pPr>
          </w:p>
        </w:tc>
        <w:tc>
          <w:tcPr>
            <w:tcW w:w="5670" w:type="dxa"/>
          </w:tcPr>
          <w:p w14:paraId="2975E328" w14:textId="77777777" w:rsidR="00825855" w:rsidRPr="00B86B10" w:rsidRDefault="00825855" w:rsidP="004E56D6">
            <w:pPr>
              <w:pStyle w:val="NormalWeb"/>
              <w:spacing w:before="0" w:beforeAutospacing="0" w:after="0" w:afterAutospacing="0"/>
              <w:ind w:firstLine="567"/>
              <w:jc w:val="both"/>
              <w:rPr>
                <w:b/>
                <w:bCs/>
                <w:sz w:val="26"/>
                <w:szCs w:val="26"/>
              </w:rPr>
            </w:pPr>
          </w:p>
          <w:p w14:paraId="2A982C88" w14:textId="77777777" w:rsidR="00825855" w:rsidRPr="00B86B10" w:rsidRDefault="00825855" w:rsidP="004E56D6">
            <w:pPr>
              <w:shd w:val="clear" w:color="auto" w:fill="FFFFFF"/>
              <w:spacing w:after="0" w:line="240" w:lineRule="auto"/>
              <w:ind w:firstLine="720"/>
              <w:jc w:val="both"/>
              <w:rPr>
                <w:rFonts w:ascii="Times New Roman" w:hAnsi="Times New Roman" w:cs="Times New Roman"/>
                <w:b/>
                <w:bCs/>
                <w:sz w:val="26"/>
                <w:szCs w:val="26"/>
              </w:rPr>
            </w:pPr>
            <w:r w:rsidRPr="00B86B10">
              <w:rPr>
                <w:rFonts w:ascii="Times New Roman" w:hAnsi="Times New Roman" w:cs="Times New Roman"/>
                <w:b/>
                <w:bCs/>
                <w:sz w:val="26"/>
                <w:szCs w:val="26"/>
              </w:rPr>
              <w:t>Điều 1. Phạm vi điều chỉnh và đối tượng áp dụng</w:t>
            </w:r>
          </w:p>
          <w:p w14:paraId="2AF11D52" w14:textId="77777777" w:rsidR="00825855" w:rsidRPr="00B86B10" w:rsidRDefault="00825855" w:rsidP="004E56D6">
            <w:pPr>
              <w:shd w:val="clear" w:color="auto" w:fill="FFFFFF"/>
              <w:spacing w:after="0" w:line="240" w:lineRule="auto"/>
              <w:ind w:firstLine="720"/>
              <w:jc w:val="both"/>
              <w:rPr>
                <w:rFonts w:ascii="Times New Roman" w:hAnsi="Times New Roman" w:cs="Times New Roman"/>
                <w:bCs/>
                <w:sz w:val="26"/>
                <w:szCs w:val="26"/>
              </w:rPr>
            </w:pPr>
            <w:r w:rsidRPr="00B86B10">
              <w:rPr>
                <w:rFonts w:ascii="Times New Roman" w:hAnsi="Times New Roman" w:cs="Times New Roman"/>
                <w:bCs/>
                <w:sz w:val="26"/>
                <w:szCs w:val="26"/>
              </w:rPr>
              <w:t>1. Phạm vi điều chỉnh</w:t>
            </w:r>
          </w:p>
          <w:p w14:paraId="76BA8D8E" w14:textId="68ABBC9A" w:rsidR="00843AAA" w:rsidRPr="00B86B10" w:rsidRDefault="003A12D7" w:rsidP="00843AAA">
            <w:pPr>
              <w:pStyle w:val="NormalWeb"/>
              <w:spacing w:before="120" w:beforeAutospacing="0" w:after="120" w:afterAutospacing="0" w:line="320" w:lineRule="exact"/>
              <w:ind w:firstLine="567"/>
              <w:jc w:val="both"/>
              <w:rPr>
                <w:i/>
                <w:iCs/>
                <w:sz w:val="26"/>
                <w:szCs w:val="26"/>
              </w:rPr>
            </w:pPr>
            <w:r w:rsidRPr="00B86B10">
              <w:rPr>
                <w:sz w:val="26"/>
                <w:szCs w:val="26"/>
              </w:rPr>
              <w:t xml:space="preserve">Nghị định này quy định chi tiết thi hành </w:t>
            </w:r>
            <w:r w:rsidR="00B84A64" w:rsidRPr="00B86B10">
              <w:rPr>
                <w:sz w:val="26"/>
                <w:szCs w:val="26"/>
              </w:rPr>
              <w:t>về tổ chức, hoạt động của Bảo hiểm tiền gửi Việt Nam tại khoản 5 Điều 27; khoản 1 Điều 28;</w:t>
            </w:r>
            <w:r w:rsidR="00C52C72" w:rsidRPr="00B86B10">
              <w:rPr>
                <w:sz w:val="26"/>
                <w:szCs w:val="26"/>
              </w:rPr>
              <w:t xml:space="preserve"> điểm b khoản 2</w:t>
            </w:r>
            <w:r w:rsidR="00792725" w:rsidRPr="00B86B10">
              <w:rPr>
                <w:sz w:val="26"/>
                <w:szCs w:val="26"/>
              </w:rPr>
              <w:t xml:space="preserve"> Điều 31;</w:t>
            </w:r>
            <w:r w:rsidR="00C52C72" w:rsidRPr="00B86B10">
              <w:rPr>
                <w:sz w:val="26"/>
                <w:szCs w:val="26"/>
              </w:rPr>
              <w:t xml:space="preserve"> </w:t>
            </w:r>
            <w:r w:rsidRPr="00B86B10">
              <w:rPr>
                <w:sz w:val="26"/>
                <w:szCs w:val="26"/>
              </w:rPr>
              <w:t>khoản 3 Điều 31 Luật Bảo hiểm tiền gửi</w:t>
            </w:r>
            <w:r w:rsidR="00843AAA" w:rsidRPr="00B86B10">
              <w:rPr>
                <w:i/>
                <w:iCs/>
                <w:sz w:val="26"/>
                <w:szCs w:val="26"/>
              </w:rPr>
              <w:t>.</w:t>
            </w:r>
          </w:p>
          <w:p w14:paraId="0AD8522C" w14:textId="1C1CA1B4" w:rsidR="00825855" w:rsidRPr="00B86B10" w:rsidRDefault="00825855" w:rsidP="004E56D6">
            <w:pPr>
              <w:shd w:val="clear" w:color="auto" w:fill="FFFFFF"/>
              <w:spacing w:after="0" w:line="240" w:lineRule="auto"/>
              <w:ind w:firstLine="720"/>
              <w:jc w:val="both"/>
              <w:rPr>
                <w:rFonts w:ascii="Times New Roman" w:hAnsi="Times New Roman" w:cs="Times New Roman"/>
                <w:bCs/>
                <w:sz w:val="26"/>
                <w:szCs w:val="26"/>
              </w:rPr>
            </w:pPr>
            <w:r w:rsidRPr="00B86B10">
              <w:rPr>
                <w:rFonts w:ascii="Times New Roman" w:hAnsi="Times New Roman" w:cs="Times New Roman"/>
                <w:bCs/>
                <w:sz w:val="26"/>
                <w:szCs w:val="26"/>
              </w:rPr>
              <w:t>2. Đối tượng áp dụng</w:t>
            </w:r>
          </w:p>
          <w:p w14:paraId="27D521C0" w14:textId="77777777" w:rsidR="00825855" w:rsidRPr="00B86B10" w:rsidRDefault="00825855" w:rsidP="004E56D6">
            <w:pPr>
              <w:shd w:val="clear" w:color="auto" w:fill="FFFFFF"/>
              <w:spacing w:after="0" w:line="240" w:lineRule="auto"/>
              <w:ind w:firstLine="720"/>
              <w:jc w:val="both"/>
              <w:rPr>
                <w:rFonts w:ascii="Times New Roman" w:hAnsi="Times New Roman" w:cs="Times New Roman"/>
                <w:bCs/>
                <w:sz w:val="26"/>
                <w:szCs w:val="26"/>
              </w:rPr>
            </w:pPr>
            <w:r w:rsidRPr="00B86B10">
              <w:rPr>
                <w:rFonts w:ascii="Times New Roman" w:hAnsi="Times New Roman" w:cs="Times New Roman"/>
                <w:bCs/>
                <w:sz w:val="26"/>
                <w:szCs w:val="26"/>
              </w:rPr>
              <w:t>a) Bảo hiểm tiền gửi Việt Nam;</w:t>
            </w:r>
          </w:p>
          <w:p w14:paraId="25458221" w14:textId="30C939DA" w:rsidR="006029AF" w:rsidRPr="00B86B10" w:rsidRDefault="008B5395" w:rsidP="008B5395">
            <w:pPr>
              <w:shd w:val="clear" w:color="auto" w:fill="FFFFFF"/>
              <w:spacing w:after="0" w:line="240" w:lineRule="auto"/>
              <w:ind w:firstLine="720"/>
              <w:jc w:val="both"/>
              <w:rPr>
                <w:rFonts w:ascii="Times New Roman" w:hAnsi="Times New Roman" w:cs="Times New Roman"/>
                <w:bCs/>
                <w:sz w:val="26"/>
                <w:szCs w:val="26"/>
              </w:rPr>
            </w:pPr>
            <w:r w:rsidRPr="00B86B10">
              <w:rPr>
                <w:rFonts w:ascii="Times New Roman" w:hAnsi="Times New Roman" w:cs="Times New Roman"/>
                <w:bCs/>
                <w:sz w:val="26"/>
                <w:szCs w:val="26"/>
                <w:lang w:val="en-US"/>
              </w:rPr>
              <w:t>b</w:t>
            </w:r>
            <w:r w:rsidR="00825855" w:rsidRPr="00B86B10">
              <w:rPr>
                <w:rFonts w:ascii="Times New Roman" w:hAnsi="Times New Roman" w:cs="Times New Roman"/>
                <w:bCs/>
                <w:sz w:val="26"/>
                <w:szCs w:val="26"/>
              </w:rPr>
              <w:t xml:space="preserve">) </w:t>
            </w:r>
            <w:r w:rsidR="00220221" w:rsidRPr="00B86B10">
              <w:rPr>
                <w:rFonts w:ascii="Times New Roman" w:hAnsi="Times New Roman" w:cs="Times New Roman"/>
                <w:bCs/>
                <w:sz w:val="26"/>
                <w:szCs w:val="26"/>
              </w:rPr>
              <w:t>Cơ quan quản lý nhà nước; các tổ chức, cá nhân khác có liên quan trong quá trình thực hiện Nghị định này</w:t>
            </w:r>
            <w:r w:rsidR="00CD4FA6" w:rsidRPr="00B86B10">
              <w:rPr>
                <w:rFonts w:ascii="Times New Roman" w:hAnsi="Times New Roman" w:cs="Times New Roman"/>
                <w:bCs/>
                <w:sz w:val="26"/>
                <w:szCs w:val="26"/>
              </w:rPr>
              <w:t>.</w:t>
            </w:r>
          </w:p>
        </w:tc>
        <w:tc>
          <w:tcPr>
            <w:tcW w:w="4770" w:type="dxa"/>
          </w:tcPr>
          <w:p w14:paraId="62D7862C"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769DEC33" w14:textId="014341EB" w:rsidR="00522AE6" w:rsidRPr="00B86B10" w:rsidRDefault="00531700" w:rsidP="004E56D6">
            <w:pPr>
              <w:spacing w:after="0" w:line="240" w:lineRule="auto"/>
              <w:jc w:val="both"/>
              <w:rPr>
                <w:rFonts w:ascii="Times New Roman" w:eastAsia="Cambria" w:hAnsi="Times New Roman" w:cs="Times New Roman"/>
                <w:sz w:val="26"/>
                <w:szCs w:val="26"/>
                <w:lang w:val="en-US"/>
              </w:rPr>
            </w:pPr>
            <w:r w:rsidRPr="00B86B10">
              <w:rPr>
                <w:rFonts w:ascii="Times New Roman" w:eastAsia="Cambria" w:hAnsi="Times New Roman" w:cs="Times New Roman"/>
                <w:sz w:val="26"/>
                <w:szCs w:val="26"/>
                <w:lang w:val="en-US"/>
              </w:rPr>
              <w:t xml:space="preserve">Bổ sung </w:t>
            </w:r>
            <w:r w:rsidR="0082465F" w:rsidRPr="00B86B10">
              <w:rPr>
                <w:rFonts w:ascii="Times New Roman" w:eastAsia="Cambria" w:hAnsi="Times New Roman" w:cs="Times New Roman"/>
                <w:sz w:val="26"/>
                <w:szCs w:val="26"/>
                <w:lang w:val="en-US"/>
              </w:rPr>
              <w:t>Điều 1 để làm rõ phạm vi điều chỉnh và đối tượng áp dụng của dự thảo Nghị định</w:t>
            </w:r>
            <w:r w:rsidR="00422D1D" w:rsidRPr="00B86B10">
              <w:rPr>
                <w:rFonts w:ascii="Times New Roman" w:eastAsia="Cambria" w:hAnsi="Times New Roman" w:cs="Times New Roman"/>
                <w:sz w:val="26"/>
                <w:szCs w:val="26"/>
                <w:lang w:val="en-US"/>
              </w:rPr>
              <w:t xml:space="preserve"> </w:t>
            </w:r>
            <w:r w:rsidR="00FA2DA8" w:rsidRPr="00B86B10">
              <w:rPr>
                <w:rFonts w:ascii="Times New Roman" w:eastAsia="Cambria" w:hAnsi="Times New Roman" w:cs="Times New Roman"/>
                <w:sz w:val="26"/>
                <w:szCs w:val="26"/>
                <w:lang w:val="en-US"/>
              </w:rPr>
              <w:t xml:space="preserve">theo Quyết định số 2835/QĐ-TTg ngày 31/12/2025 của Thủ tướng Chính phủ, và theo </w:t>
            </w:r>
            <w:r w:rsidR="00422D1D" w:rsidRPr="00B86B10">
              <w:rPr>
                <w:rFonts w:ascii="Times New Roman" w:eastAsia="Cambria" w:hAnsi="Times New Roman" w:cs="Times New Roman"/>
                <w:sz w:val="26"/>
                <w:szCs w:val="26"/>
                <w:lang w:val="en-US"/>
              </w:rPr>
              <w:t>quy</w:t>
            </w:r>
            <w:r w:rsidR="00422D1D" w:rsidRPr="00B86B10">
              <w:rPr>
                <w:rFonts w:ascii="Times New Roman" w:hAnsi="Times New Roman" w:cs="Times New Roman"/>
                <w:sz w:val="26"/>
                <w:szCs w:val="26"/>
              </w:rPr>
              <w:t xml:space="preserve"> định tại </w:t>
            </w:r>
            <w:r w:rsidR="00FA2DA8" w:rsidRPr="00B86B10">
              <w:rPr>
                <w:rFonts w:ascii="Times New Roman" w:hAnsi="Times New Roman" w:cs="Times New Roman"/>
                <w:sz w:val="26"/>
                <w:szCs w:val="26"/>
                <w:lang w:val="en-US"/>
              </w:rPr>
              <w:t xml:space="preserve">Quyết định </w:t>
            </w:r>
            <w:r w:rsidR="00422D1D" w:rsidRPr="00B86B10">
              <w:rPr>
                <w:rFonts w:ascii="Times New Roman" w:hAnsi="Times New Roman" w:cs="Times New Roman"/>
                <w:sz w:val="26"/>
                <w:szCs w:val="26"/>
              </w:rPr>
              <w:t>khoản 5 Điều 27 Luật Bảo hiểm tiền gửi.</w:t>
            </w:r>
            <w:r w:rsidR="00592059" w:rsidRPr="00B86B10">
              <w:rPr>
                <w:rFonts w:ascii="Times New Roman" w:hAnsi="Times New Roman" w:cs="Times New Roman"/>
                <w:sz w:val="26"/>
                <w:szCs w:val="26"/>
                <w:lang w:val="en-US"/>
              </w:rPr>
              <w:t xml:space="preserve"> Nghị định này hướng dẫn các nội dung Chính phủ được giao hướng dẫn tại Luật BHTG 2025 </w:t>
            </w:r>
          </w:p>
          <w:p w14:paraId="28C7867D" w14:textId="097F37DD" w:rsidR="00522AE6" w:rsidRPr="00B86B10" w:rsidRDefault="00522AE6" w:rsidP="00522AE6">
            <w:pPr>
              <w:rPr>
                <w:rFonts w:ascii="Times New Roman" w:eastAsia="Cambria" w:hAnsi="Times New Roman" w:cs="Times New Roman"/>
                <w:sz w:val="26"/>
                <w:szCs w:val="26"/>
                <w:lang w:val="en-US"/>
              </w:rPr>
            </w:pPr>
          </w:p>
          <w:p w14:paraId="708ED394" w14:textId="32E13FB3" w:rsidR="003E4680" w:rsidRPr="00B86B10" w:rsidRDefault="003E4680" w:rsidP="00522AE6">
            <w:pPr>
              <w:rPr>
                <w:rFonts w:ascii="Times New Roman" w:eastAsia="Cambria" w:hAnsi="Times New Roman" w:cs="Times New Roman"/>
                <w:sz w:val="26"/>
                <w:szCs w:val="26"/>
                <w:lang w:val="en-US"/>
              </w:rPr>
            </w:pPr>
          </w:p>
        </w:tc>
      </w:tr>
      <w:tr w:rsidR="006F27F1" w:rsidRPr="00B86B10" w14:paraId="2F6C04FF" w14:textId="77777777" w:rsidTr="00E57E46">
        <w:trPr>
          <w:trHeight w:val="296"/>
        </w:trPr>
        <w:tc>
          <w:tcPr>
            <w:tcW w:w="786" w:type="dxa"/>
          </w:tcPr>
          <w:p w14:paraId="4D4F2DB8" w14:textId="6770D318" w:rsidR="00C32FF5" w:rsidRPr="00B86B10" w:rsidRDefault="00C32FF5" w:rsidP="004E56D6">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t>2</w:t>
            </w:r>
          </w:p>
        </w:tc>
        <w:tc>
          <w:tcPr>
            <w:tcW w:w="4680" w:type="dxa"/>
          </w:tcPr>
          <w:p w14:paraId="502D08A7" w14:textId="6AB1D9F7" w:rsidR="00556EF9" w:rsidRPr="00B86B10" w:rsidRDefault="00556EF9" w:rsidP="004E56D6">
            <w:pPr>
              <w:shd w:val="clear" w:color="auto" w:fill="FFFFFF"/>
              <w:spacing w:after="0" w:line="240" w:lineRule="auto"/>
              <w:jc w:val="both"/>
              <w:rPr>
                <w:rFonts w:ascii="Times New Roman" w:eastAsia="Times New Roman" w:hAnsi="Times New Roman" w:cs="Times New Roman"/>
                <w:b/>
                <w:bCs/>
                <w:sz w:val="26"/>
                <w:szCs w:val="26"/>
              </w:rPr>
            </w:pPr>
            <w:bookmarkStart w:id="1" w:name="dieu_2_1"/>
            <w:r w:rsidRPr="00B86B10">
              <w:rPr>
                <w:rFonts w:ascii="Times New Roman" w:eastAsia="Cambria" w:hAnsi="Times New Roman" w:cs="Times New Roman"/>
                <w:b/>
                <w:sz w:val="26"/>
                <w:szCs w:val="26"/>
                <w:lang w:val="en-US"/>
              </w:rPr>
              <w:t>Quyết định 1395</w:t>
            </w:r>
          </w:p>
          <w:p w14:paraId="3B6964E4" w14:textId="2F0E3C53" w:rsidR="00C32FF5" w:rsidRPr="00B86B10" w:rsidRDefault="00C32FF5" w:rsidP="004E56D6">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2. Tên, Trụ sở chính của Bảo hiểm tiền gửi Việt Nam</w:t>
            </w:r>
            <w:bookmarkEnd w:id="1"/>
          </w:p>
          <w:p w14:paraId="55504782" w14:textId="77777777" w:rsidR="00C32FF5" w:rsidRPr="00B86B10" w:rsidRDefault="00C32FF5" w:rsidP="004E56D6">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Tên bằng tiếng Việt: Bảo hiểm tiền gửi Việt Nam.</w:t>
            </w:r>
          </w:p>
          <w:p w14:paraId="03D4276A" w14:textId="77777777" w:rsidR="00C32FF5" w:rsidRPr="00B86B10" w:rsidRDefault="00C32FF5" w:rsidP="004E56D6">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Tên giao dịch quốc tế bằng tiếng Anh: Deposit Insurance of Vietnam; viết tắt là DIV.</w:t>
            </w:r>
          </w:p>
          <w:p w14:paraId="7CF8B12C" w14:textId="77777777" w:rsidR="00C32FF5" w:rsidRPr="00B86B10" w:rsidRDefault="00C32FF5" w:rsidP="004E56D6">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Trụ sở chính: Đặt tại thành phố Hà Nội.</w:t>
            </w:r>
          </w:p>
          <w:p w14:paraId="6BB1D081" w14:textId="77777777" w:rsidR="00C32FF5" w:rsidRPr="00B86B10" w:rsidRDefault="00C32FF5" w:rsidP="004E56D6">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4. Tên, biểu tượng của Bảo hiểm tiền gửi Việt Nam được đăng ký tại cơ quan có </w:t>
            </w:r>
            <w:r w:rsidRPr="00B86B10">
              <w:rPr>
                <w:rFonts w:ascii="Times New Roman" w:eastAsia="Times New Roman" w:hAnsi="Times New Roman" w:cs="Times New Roman"/>
                <w:sz w:val="26"/>
                <w:szCs w:val="26"/>
              </w:rPr>
              <w:lastRenderedPageBreak/>
              <w:t>thẩm quyền và được pháp luật bảo hộ.</w:t>
            </w:r>
          </w:p>
          <w:p w14:paraId="7199D364" w14:textId="77777777" w:rsidR="00C32FF5" w:rsidRPr="00B86B10" w:rsidRDefault="00C32FF5" w:rsidP="004E56D6">
            <w:pPr>
              <w:spacing w:after="0" w:line="240" w:lineRule="auto"/>
              <w:ind w:firstLine="26"/>
              <w:jc w:val="both"/>
              <w:rPr>
                <w:rFonts w:ascii="Times New Roman" w:hAnsi="Times New Roman" w:cs="Times New Roman"/>
                <w:b/>
                <w:bCs/>
                <w:sz w:val="26"/>
                <w:szCs w:val="26"/>
                <w:lang w:val="en-US"/>
              </w:rPr>
            </w:pPr>
          </w:p>
        </w:tc>
        <w:tc>
          <w:tcPr>
            <w:tcW w:w="5670" w:type="dxa"/>
          </w:tcPr>
          <w:p w14:paraId="6D84BA17" w14:textId="7BD3B47D" w:rsidR="00D5156F" w:rsidRPr="00B86B10" w:rsidRDefault="00051519" w:rsidP="00592059">
            <w:pPr>
              <w:spacing w:after="0" w:line="240" w:lineRule="auto"/>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 xml:space="preserve">          </w:t>
            </w:r>
            <w:r w:rsidR="00D5156F" w:rsidRPr="00B86B10">
              <w:rPr>
                <w:rFonts w:ascii="Times New Roman" w:hAnsi="Times New Roman" w:cs="Times New Roman"/>
                <w:b/>
                <w:bCs/>
                <w:sz w:val="26"/>
                <w:szCs w:val="26"/>
              </w:rPr>
              <w:t xml:space="preserve">Điều </w:t>
            </w:r>
            <w:r w:rsidR="001E4992" w:rsidRPr="00B86B10">
              <w:rPr>
                <w:rFonts w:ascii="Times New Roman" w:hAnsi="Times New Roman" w:cs="Times New Roman"/>
                <w:b/>
                <w:bCs/>
                <w:sz w:val="26"/>
                <w:szCs w:val="26"/>
                <w:lang w:val="en-US"/>
              </w:rPr>
              <w:t>2</w:t>
            </w:r>
            <w:r w:rsidR="00D5156F" w:rsidRPr="00B86B10">
              <w:rPr>
                <w:rFonts w:ascii="Times New Roman" w:hAnsi="Times New Roman" w:cs="Times New Roman"/>
                <w:b/>
                <w:bCs/>
                <w:sz w:val="26"/>
                <w:szCs w:val="26"/>
              </w:rPr>
              <w:t xml:space="preserve">. Tên gọi, </w:t>
            </w:r>
            <w:r w:rsidRPr="00B86B10">
              <w:rPr>
                <w:rFonts w:ascii="Times New Roman" w:hAnsi="Times New Roman" w:cs="Times New Roman"/>
                <w:b/>
                <w:bCs/>
                <w:sz w:val="26"/>
                <w:szCs w:val="26"/>
              </w:rPr>
              <w:t xml:space="preserve">trụ sở chính, </w:t>
            </w:r>
            <w:r w:rsidRPr="00B86B10">
              <w:rPr>
                <w:rFonts w:ascii="Times New Roman" w:hAnsi="Times New Roman" w:cs="Times New Roman"/>
                <w:b/>
                <w:bCs/>
                <w:i/>
                <w:sz w:val="26"/>
                <w:szCs w:val="26"/>
              </w:rPr>
              <w:t xml:space="preserve">chi nhánh, văn phòng đại diện và đơn vị trực thuộc </w:t>
            </w:r>
            <w:r w:rsidRPr="00B86B10">
              <w:rPr>
                <w:rFonts w:ascii="Times New Roman" w:hAnsi="Times New Roman" w:cs="Times New Roman"/>
                <w:b/>
                <w:bCs/>
                <w:sz w:val="26"/>
                <w:szCs w:val="26"/>
              </w:rPr>
              <w:t>khác của Bảo hiểm tiền gửi Việt Nam.</w:t>
            </w:r>
          </w:p>
          <w:p w14:paraId="17E40383" w14:textId="77777777" w:rsidR="00D5156F" w:rsidRPr="00B86B10" w:rsidRDefault="00D5156F" w:rsidP="004E56D6">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rPr>
              <w:t>1. Tên gọi</w:t>
            </w:r>
          </w:p>
          <w:p w14:paraId="21677582" w14:textId="77777777" w:rsidR="00D5156F" w:rsidRPr="00B86B10" w:rsidRDefault="00D5156F" w:rsidP="004E56D6">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rPr>
              <w:t>a) Tên bằng tiếng Việt: Bảo hiểm tiền gửi Việt Nam;</w:t>
            </w:r>
          </w:p>
          <w:p w14:paraId="1913C98E" w14:textId="77777777" w:rsidR="00D5156F" w:rsidRPr="00B86B10" w:rsidRDefault="00D5156F" w:rsidP="004E56D6">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rPr>
              <w:t>b) Tên giao dịch quốc tế: Deposit Insurance of Vietnam;</w:t>
            </w:r>
          </w:p>
          <w:p w14:paraId="27281172" w14:textId="77777777" w:rsidR="00D5156F" w:rsidRPr="00B86B10" w:rsidRDefault="00D5156F" w:rsidP="004E56D6">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rPr>
              <w:t>c) Tên viết tắt: DIV;</w:t>
            </w:r>
          </w:p>
          <w:p w14:paraId="4732197B" w14:textId="1D87B0EF" w:rsidR="00D5156F" w:rsidRPr="00B86B10" w:rsidRDefault="00D5156F" w:rsidP="004E56D6">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rPr>
              <w:t xml:space="preserve">d) </w:t>
            </w:r>
            <w:r w:rsidR="00015814" w:rsidRPr="00B86B10">
              <w:rPr>
                <w:rFonts w:ascii="Times New Roman" w:hAnsi="Times New Roman" w:cs="Times New Roman"/>
                <w:sz w:val="26"/>
                <w:szCs w:val="26"/>
              </w:rPr>
              <w:t xml:space="preserve">Tên, biểu tượng và trang thông tin điện tử của Bảo hiểm tiền gửi Việt Nam được đăng ký tại </w:t>
            </w:r>
            <w:r w:rsidR="00015814" w:rsidRPr="00B86B10">
              <w:rPr>
                <w:rFonts w:ascii="Times New Roman" w:hAnsi="Times New Roman" w:cs="Times New Roman"/>
                <w:sz w:val="26"/>
                <w:szCs w:val="26"/>
              </w:rPr>
              <w:lastRenderedPageBreak/>
              <w:t>cơ quan có thẩm quyền và được pháp luật bảo hộ.</w:t>
            </w:r>
          </w:p>
          <w:p w14:paraId="516703EF" w14:textId="77777777" w:rsidR="00C32FF5" w:rsidRPr="00B86B10" w:rsidRDefault="00015814" w:rsidP="004E56D6">
            <w:pPr>
              <w:shd w:val="clear" w:color="auto" w:fill="FFFFFF"/>
              <w:spacing w:after="0" w:line="240" w:lineRule="auto"/>
              <w:ind w:firstLine="720"/>
              <w:jc w:val="both"/>
              <w:rPr>
                <w:rFonts w:ascii="Times New Roman" w:hAnsi="Times New Roman" w:cs="Times New Roman"/>
                <w:i/>
                <w:sz w:val="26"/>
                <w:szCs w:val="26"/>
                <w:lang w:val="en-US"/>
              </w:rPr>
            </w:pPr>
            <w:r w:rsidRPr="00B86B10">
              <w:rPr>
                <w:rFonts w:ascii="Times New Roman" w:hAnsi="Times New Roman" w:cs="Times New Roman"/>
                <w:sz w:val="26"/>
                <w:szCs w:val="26"/>
                <w:lang w:val="en-US"/>
              </w:rPr>
              <w:t>2</w:t>
            </w:r>
            <w:r w:rsidR="00D5156F" w:rsidRPr="00B86B10">
              <w:rPr>
                <w:rFonts w:ascii="Times New Roman" w:hAnsi="Times New Roman" w:cs="Times New Roman"/>
                <w:sz w:val="26"/>
                <w:szCs w:val="26"/>
              </w:rPr>
              <w:t xml:space="preserve">. Bảo hiểm tiền gửi Việt Nam có trụ sở chính đặt tại thủ đô Hà Nội; </w:t>
            </w:r>
            <w:r w:rsidR="00D5156F" w:rsidRPr="00B86B10">
              <w:rPr>
                <w:rFonts w:ascii="Times New Roman" w:hAnsi="Times New Roman" w:cs="Times New Roman"/>
                <w:i/>
                <w:sz w:val="26"/>
                <w:szCs w:val="26"/>
              </w:rPr>
              <w:t xml:space="preserve">có chi nhánh tại một số tỉnh, thành phố trực thuộc Trung ương; </w:t>
            </w:r>
            <w:r w:rsidRPr="00B86B10">
              <w:rPr>
                <w:rFonts w:ascii="Times New Roman" w:hAnsi="Times New Roman" w:cs="Times New Roman"/>
                <w:i/>
                <w:sz w:val="26"/>
                <w:szCs w:val="26"/>
                <w:lang w:val="en-US"/>
              </w:rPr>
              <w:t xml:space="preserve">văn phòng đại diện, </w:t>
            </w:r>
            <w:r w:rsidR="00D5156F" w:rsidRPr="00B86B10">
              <w:rPr>
                <w:rFonts w:ascii="Times New Roman" w:hAnsi="Times New Roman" w:cs="Times New Roman"/>
                <w:i/>
                <w:sz w:val="26"/>
                <w:szCs w:val="26"/>
              </w:rPr>
              <w:t>đơn vị trực thuộ</w:t>
            </w:r>
            <w:r w:rsidRPr="00B86B10">
              <w:rPr>
                <w:rFonts w:ascii="Times New Roman" w:hAnsi="Times New Roman" w:cs="Times New Roman"/>
                <w:i/>
                <w:sz w:val="26"/>
                <w:szCs w:val="26"/>
              </w:rPr>
              <w:t xml:space="preserve">c khác </w:t>
            </w:r>
            <w:r w:rsidRPr="00B86B10">
              <w:rPr>
                <w:rFonts w:ascii="Times New Roman" w:hAnsi="Times New Roman" w:cs="Times New Roman"/>
                <w:i/>
                <w:sz w:val="26"/>
                <w:szCs w:val="26"/>
                <w:lang w:val="en-US"/>
              </w:rPr>
              <w:t>(nếu có).</w:t>
            </w:r>
          </w:p>
          <w:p w14:paraId="354FA495" w14:textId="5983B78E" w:rsidR="0027678D" w:rsidRPr="00B86B10" w:rsidRDefault="0027678D" w:rsidP="004E56D6">
            <w:pPr>
              <w:shd w:val="clear" w:color="auto" w:fill="FFFFFF"/>
              <w:spacing w:after="0" w:line="240" w:lineRule="auto"/>
              <w:ind w:firstLine="720"/>
              <w:jc w:val="both"/>
              <w:rPr>
                <w:rFonts w:ascii="Times New Roman" w:hAnsi="Times New Roman" w:cs="Times New Roman"/>
                <w:sz w:val="26"/>
                <w:szCs w:val="26"/>
                <w:lang w:val="en-US"/>
              </w:rPr>
            </w:pPr>
          </w:p>
        </w:tc>
        <w:tc>
          <w:tcPr>
            <w:tcW w:w="4770" w:type="dxa"/>
          </w:tcPr>
          <w:p w14:paraId="0C44987C"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3E9A84CC"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48E54A7B"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6BD7BEE4"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4EC32903"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30093F6B"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6DD2B1DA"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46FDEB0F"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162F89D3"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38C7224B"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4A7B6B64"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1F67340A"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554437ED"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4B69A858" w14:textId="1B8C2E45" w:rsidR="00C32FF5" w:rsidRPr="00B86B10" w:rsidRDefault="00592059" w:rsidP="004E56D6">
            <w:pPr>
              <w:spacing w:after="0" w:line="240" w:lineRule="auto"/>
              <w:jc w:val="both"/>
              <w:rPr>
                <w:rFonts w:ascii="Times New Roman" w:eastAsia="Cambria" w:hAnsi="Times New Roman" w:cs="Times New Roman"/>
                <w:sz w:val="26"/>
                <w:szCs w:val="26"/>
                <w:lang w:val="en-US"/>
              </w:rPr>
            </w:pPr>
            <w:r w:rsidRPr="00B86B10">
              <w:rPr>
                <w:rFonts w:ascii="Times New Roman" w:eastAsia="Cambria" w:hAnsi="Times New Roman" w:cs="Times New Roman"/>
                <w:sz w:val="26"/>
                <w:szCs w:val="26"/>
                <w:lang w:val="en-US"/>
              </w:rPr>
              <w:t>B</w:t>
            </w:r>
            <w:r w:rsidR="0082465F" w:rsidRPr="00B86B10">
              <w:rPr>
                <w:rFonts w:ascii="Times New Roman" w:eastAsia="Cambria" w:hAnsi="Times New Roman" w:cs="Times New Roman"/>
                <w:sz w:val="26"/>
                <w:szCs w:val="26"/>
                <w:lang w:val="en-US"/>
              </w:rPr>
              <w:t>ổ sung qu</w:t>
            </w:r>
            <w:r w:rsidR="006B1A30" w:rsidRPr="00B86B10">
              <w:rPr>
                <w:rFonts w:ascii="Times New Roman" w:eastAsia="Cambria" w:hAnsi="Times New Roman" w:cs="Times New Roman"/>
                <w:sz w:val="26"/>
                <w:szCs w:val="26"/>
                <w:lang w:val="en-US"/>
              </w:rPr>
              <w:t>y</w:t>
            </w:r>
            <w:r w:rsidR="0082465F" w:rsidRPr="00B86B10">
              <w:rPr>
                <w:rFonts w:ascii="Times New Roman" w:eastAsia="Cambria" w:hAnsi="Times New Roman" w:cs="Times New Roman"/>
                <w:sz w:val="26"/>
                <w:szCs w:val="26"/>
                <w:lang w:val="en-US"/>
              </w:rPr>
              <w:t xml:space="preserve"> định về địa chỉ đặt chi nhánh và đơn vị trực thuộc của BHTGVN</w:t>
            </w:r>
            <w:r w:rsidR="0063797E" w:rsidRPr="00B86B10">
              <w:rPr>
                <w:rFonts w:ascii="Times New Roman" w:eastAsia="Cambria" w:hAnsi="Times New Roman" w:cs="Times New Roman"/>
                <w:sz w:val="26"/>
                <w:szCs w:val="26"/>
                <w:lang w:val="en-US"/>
              </w:rPr>
              <w:t xml:space="preserve"> để phù hợp với quy định tại Luật BHTG 2025.</w:t>
            </w:r>
          </w:p>
        </w:tc>
      </w:tr>
      <w:tr w:rsidR="006F27F1" w:rsidRPr="00B86B10" w14:paraId="1CA4E16D" w14:textId="77777777" w:rsidTr="00E57E46">
        <w:trPr>
          <w:trHeight w:val="296"/>
        </w:trPr>
        <w:tc>
          <w:tcPr>
            <w:tcW w:w="786" w:type="dxa"/>
          </w:tcPr>
          <w:p w14:paraId="4DB50688" w14:textId="0E1F75E1" w:rsidR="00C32FF5" w:rsidRPr="00B86B10" w:rsidRDefault="00C32FF5" w:rsidP="004E56D6">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3</w:t>
            </w:r>
          </w:p>
        </w:tc>
        <w:tc>
          <w:tcPr>
            <w:tcW w:w="4680" w:type="dxa"/>
          </w:tcPr>
          <w:p w14:paraId="2BE6B563" w14:textId="77777777" w:rsidR="00556EF9" w:rsidRPr="00B86B10" w:rsidRDefault="00556EF9" w:rsidP="004E56D6">
            <w:pPr>
              <w:shd w:val="clear" w:color="auto" w:fill="FFFFFF"/>
              <w:spacing w:after="0" w:line="240" w:lineRule="auto"/>
              <w:jc w:val="both"/>
              <w:rPr>
                <w:rFonts w:ascii="Times New Roman" w:eastAsia="Cambria" w:hAnsi="Times New Roman" w:cs="Times New Roman"/>
                <w:b/>
                <w:sz w:val="26"/>
                <w:szCs w:val="26"/>
                <w:lang w:val="en-US"/>
              </w:rPr>
            </w:pPr>
            <w:bookmarkStart w:id="2" w:name="dieu_3_1"/>
            <w:r w:rsidRPr="00B86B10">
              <w:rPr>
                <w:rFonts w:ascii="Times New Roman" w:eastAsia="Cambria" w:hAnsi="Times New Roman" w:cs="Times New Roman"/>
                <w:b/>
                <w:sz w:val="26"/>
                <w:szCs w:val="26"/>
                <w:lang w:val="en-US"/>
              </w:rPr>
              <w:t>Quyết định 1395</w:t>
            </w:r>
          </w:p>
          <w:p w14:paraId="1B142D5A" w14:textId="5D875578" w:rsidR="00C32FF5" w:rsidRPr="00B86B10" w:rsidRDefault="00C32FF5" w:rsidP="004E56D6">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3. Hình thức pháp lý, tư cách pháp nhân</w:t>
            </w:r>
            <w:bookmarkEnd w:id="2"/>
          </w:p>
          <w:p w14:paraId="701CA485" w14:textId="77777777" w:rsidR="00C32FF5" w:rsidRPr="00B86B10" w:rsidRDefault="00C32FF5" w:rsidP="009C6F21">
            <w:pPr>
              <w:spacing w:after="0" w:line="240" w:lineRule="auto"/>
              <w:jc w:val="both"/>
              <w:rPr>
                <w:rFonts w:ascii="Times New Roman" w:eastAsia="Times New Roman" w:hAnsi="Times New Roman" w:cs="Times New Roman"/>
                <w:sz w:val="26"/>
                <w:szCs w:val="26"/>
              </w:rPr>
            </w:pPr>
            <w:bookmarkStart w:id="3" w:name="cumtu_1"/>
            <w:r w:rsidRPr="00B86B10">
              <w:rPr>
                <w:rFonts w:ascii="Times New Roman" w:eastAsia="Times New Roman" w:hAnsi="Times New Roman" w:cs="Times New Roman"/>
                <w:sz w:val="26"/>
                <w:szCs w:val="26"/>
              </w:rPr>
              <w:t>1. Bảo hiểm tiền gửi Việt Nam là tổ chức tài chính Nhà nước do Nhà nước sở hữu 100% vốn điều lệ. Ngân hàng Nhà nước Việt Nam thực hiện các quyền, nghĩa vụ của đại diện chủ sở hữu nhà nước đối với Bảo hiểm tiền gửi Việt Nam.</w:t>
            </w:r>
            <w:bookmarkEnd w:id="3"/>
          </w:p>
          <w:p w14:paraId="15E06AF5" w14:textId="77777777" w:rsidR="00C32FF5" w:rsidRPr="00B86B10" w:rsidRDefault="00C32FF5" w:rsidP="004E56D6">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Bảo hiểm tiền gửi Việt Nam có tư cách pháp nhân theo pháp luật Việt Nam; có con dấu và được mở tài khoản tại Ngân hàng; được miễn các loại thuế theo quy định của pháp luật; tổ chức và hoạt động theo quy định của Luật bảo hiểm tiền gửi, các quy định của pháp luật có liên quan và Điều lệ này.</w:t>
            </w:r>
          </w:p>
          <w:p w14:paraId="5D73F2C6" w14:textId="77777777" w:rsidR="00C32FF5" w:rsidRPr="00B86B10" w:rsidRDefault="00C32FF5" w:rsidP="004E56D6">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3. Bảo hiểm tiền gửi Việt Nam gồm Trụ </w:t>
            </w:r>
            <w:r w:rsidRPr="00B86B10">
              <w:rPr>
                <w:rFonts w:ascii="Times New Roman" w:eastAsia="Times New Roman" w:hAnsi="Times New Roman" w:cs="Times New Roman"/>
                <w:sz w:val="26"/>
                <w:szCs w:val="26"/>
              </w:rPr>
              <w:lastRenderedPageBreak/>
              <w:t>sở chính, các chi nhánh và văn phòng đại diện.</w:t>
            </w:r>
          </w:p>
          <w:p w14:paraId="34C86919" w14:textId="72470755" w:rsidR="00C32FF5" w:rsidRPr="00B86B10" w:rsidRDefault="00C32FF5" w:rsidP="004E56D6">
            <w:pPr>
              <w:spacing w:after="0" w:line="240" w:lineRule="auto"/>
              <w:ind w:firstLine="26"/>
              <w:jc w:val="both"/>
              <w:rPr>
                <w:rFonts w:ascii="Times New Roman" w:hAnsi="Times New Roman" w:cs="Times New Roman"/>
                <w:b/>
                <w:bCs/>
                <w:sz w:val="26"/>
                <w:szCs w:val="26"/>
                <w:lang w:val="en-US"/>
              </w:rPr>
            </w:pPr>
          </w:p>
        </w:tc>
        <w:tc>
          <w:tcPr>
            <w:tcW w:w="5670" w:type="dxa"/>
          </w:tcPr>
          <w:p w14:paraId="1B650CB0" w14:textId="4999DD9E" w:rsidR="00D5156F" w:rsidRPr="00B86B10" w:rsidRDefault="00D5156F" w:rsidP="00592059">
            <w:pPr>
              <w:shd w:val="clear" w:color="auto" w:fill="FFFFFF"/>
              <w:spacing w:after="0" w:line="240" w:lineRule="auto"/>
              <w:ind w:firstLine="210"/>
              <w:jc w:val="both"/>
              <w:rPr>
                <w:rFonts w:ascii="Times New Roman" w:hAnsi="Times New Roman" w:cs="Times New Roman"/>
                <w:sz w:val="26"/>
                <w:szCs w:val="26"/>
              </w:rPr>
            </w:pPr>
            <w:r w:rsidRPr="00B86B10">
              <w:rPr>
                <w:rFonts w:ascii="Times New Roman" w:hAnsi="Times New Roman" w:cs="Times New Roman"/>
                <w:b/>
                <w:bCs/>
                <w:sz w:val="26"/>
                <w:szCs w:val="26"/>
              </w:rPr>
              <w:lastRenderedPageBreak/>
              <w:t xml:space="preserve">Điều </w:t>
            </w:r>
            <w:r w:rsidR="001E4992" w:rsidRPr="00B86B10">
              <w:rPr>
                <w:rFonts w:ascii="Times New Roman" w:hAnsi="Times New Roman" w:cs="Times New Roman"/>
                <w:b/>
                <w:bCs/>
                <w:sz w:val="26"/>
                <w:szCs w:val="26"/>
                <w:lang w:val="en-US"/>
              </w:rPr>
              <w:t>3</w:t>
            </w:r>
            <w:r w:rsidRPr="00B86B10">
              <w:rPr>
                <w:rFonts w:ascii="Times New Roman" w:hAnsi="Times New Roman" w:cs="Times New Roman"/>
                <w:b/>
                <w:bCs/>
                <w:sz w:val="26"/>
                <w:szCs w:val="26"/>
              </w:rPr>
              <w:t>. Địa vị pháp lý, tư cách pháp nhân, đại diện theo pháp luật</w:t>
            </w:r>
          </w:p>
          <w:p w14:paraId="5F9E6B7C" w14:textId="77777777" w:rsidR="00592059" w:rsidRPr="00B86B10" w:rsidRDefault="00592059" w:rsidP="00592059">
            <w:pPr>
              <w:pStyle w:val="NormalWeb"/>
              <w:shd w:val="clear" w:color="auto" w:fill="FFFFFF"/>
              <w:spacing w:before="0" w:beforeAutospacing="0" w:after="0" w:afterAutospacing="0"/>
              <w:ind w:firstLine="210"/>
              <w:jc w:val="both"/>
              <w:rPr>
                <w:sz w:val="26"/>
                <w:szCs w:val="26"/>
              </w:rPr>
            </w:pPr>
          </w:p>
          <w:p w14:paraId="0EA47975" w14:textId="3EC42B80" w:rsidR="00D5156F" w:rsidRPr="00B86B10" w:rsidRDefault="00D5156F" w:rsidP="00592059">
            <w:pPr>
              <w:pStyle w:val="NormalWeb"/>
              <w:shd w:val="clear" w:color="auto" w:fill="FFFFFF"/>
              <w:spacing w:before="0" w:beforeAutospacing="0" w:after="0" w:afterAutospacing="0"/>
              <w:ind w:firstLine="210"/>
              <w:jc w:val="both"/>
              <w:rPr>
                <w:sz w:val="26"/>
                <w:szCs w:val="26"/>
              </w:rPr>
            </w:pPr>
            <w:r w:rsidRPr="00B86B10">
              <w:rPr>
                <w:sz w:val="26"/>
                <w:szCs w:val="26"/>
              </w:rPr>
              <w:t>1. Bảo hiểm tiền gửi</w:t>
            </w:r>
            <w:r w:rsidR="00A36296" w:rsidRPr="00B86B10">
              <w:rPr>
                <w:sz w:val="26"/>
                <w:szCs w:val="26"/>
              </w:rPr>
              <w:t xml:space="preserve"> Việt Nam </w:t>
            </w:r>
            <w:r w:rsidR="00662386" w:rsidRPr="00B86B10">
              <w:rPr>
                <w:sz w:val="26"/>
                <w:szCs w:val="26"/>
              </w:rPr>
              <w:t>là tổ chức bảo hiểm tiền gửi theo quy định tại Luật Bảo hiểm tiền gửi, hoạt động theo mô hình Công ty trách nhiệm hữu hạn một thành viên do nhà nước nắm giữ 100% vốn Điều lệ</w:t>
            </w:r>
            <w:r w:rsidRPr="00B86B10">
              <w:rPr>
                <w:sz w:val="26"/>
                <w:szCs w:val="26"/>
              </w:rPr>
              <w:t xml:space="preserve">. </w:t>
            </w:r>
          </w:p>
          <w:p w14:paraId="2622B673" w14:textId="5ECF53D0" w:rsidR="00D5156F" w:rsidRPr="00B86B10" w:rsidRDefault="00D5156F" w:rsidP="00592059">
            <w:pPr>
              <w:shd w:val="clear" w:color="auto" w:fill="FFFFFF"/>
              <w:spacing w:after="0" w:line="240" w:lineRule="auto"/>
              <w:ind w:firstLine="210"/>
              <w:jc w:val="both"/>
              <w:rPr>
                <w:rFonts w:ascii="Times New Roman" w:hAnsi="Times New Roman" w:cs="Times New Roman"/>
                <w:sz w:val="26"/>
                <w:szCs w:val="26"/>
                <w:lang w:val="en-US"/>
              </w:rPr>
            </w:pPr>
            <w:r w:rsidRPr="00B86B10">
              <w:rPr>
                <w:rFonts w:ascii="Times New Roman" w:hAnsi="Times New Roman" w:cs="Times New Roman"/>
                <w:sz w:val="26"/>
                <w:szCs w:val="26"/>
              </w:rPr>
              <w:t xml:space="preserve">2. Bảo hiểm tiền gửi Việt Nam có tư cách pháp nhân, có vốn điều lệ, có con dấu </w:t>
            </w:r>
            <w:r w:rsidR="00A36296" w:rsidRPr="00B86B10">
              <w:rPr>
                <w:rFonts w:ascii="Times New Roman" w:hAnsi="Times New Roman" w:cs="Times New Roman"/>
                <w:sz w:val="26"/>
                <w:szCs w:val="26"/>
                <w:lang w:val="en-US"/>
              </w:rPr>
              <w:t xml:space="preserve">và được mở tài khoản tại ngân hàng </w:t>
            </w:r>
            <w:r w:rsidRPr="00B86B10">
              <w:rPr>
                <w:rFonts w:ascii="Times New Roman" w:hAnsi="Times New Roman" w:cs="Times New Roman"/>
                <w:sz w:val="26"/>
                <w:szCs w:val="26"/>
              </w:rPr>
              <w:t>theo quy định của pháp luật.</w:t>
            </w:r>
          </w:p>
          <w:p w14:paraId="27CB7D79" w14:textId="77777777" w:rsidR="00592059" w:rsidRPr="00B86B10" w:rsidRDefault="00592059" w:rsidP="00592059">
            <w:pPr>
              <w:shd w:val="clear" w:color="auto" w:fill="FFFFFF"/>
              <w:spacing w:after="0" w:line="240" w:lineRule="auto"/>
              <w:ind w:firstLine="210"/>
              <w:jc w:val="both"/>
              <w:rPr>
                <w:rFonts w:ascii="Times New Roman" w:hAnsi="Times New Roman" w:cs="Times New Roman"/>
                <w:strike/>
                <w:sz w:val="26"/>
                <w:szCs w:val="26"/>
                <w:lang w:val="en-US"/>
              </w:rPr>
            </w:pPr>
          </w:p>
          <w:p w14:paraId="1FC74FBF" w14:textId="3D1CFEB7" w:rsidR="00462240" w:rsidRPr="00B86B10" w:rsidRDefault="00462240" w:rsidP="00592059">
            <w:pPr>
              <w:spacing w:after="0" w:line="240" w:lineRule="auto"/>
              <w:jc w:val="both"/>
              <w:rPr>
                <w:rFonts w:ascii="Times New Roman" w:hAnsi="Times New Roman" w:cs="Times New Roman"/>
                <w:i/>
                <w:sz w:val="26"/>
                <w:szCs w:val="26"/>
              </w:rPr>
            </w:pPr>
            <w:r w:rsidRPr="00B86B10">
              <w:rPr>
                <w:rFonts w:ascii="Times New Roman" w:hAnsi="Times New Roman" w:cs="Times New Roman"/>
                <w:i/>
                <w:sz w:val="26"/>
                <w:szCs w:val="26"/>
                <w:lang w:val="en-US"/>
              </w:rPr>
              <w:t xml:space="preserve"> </w:t>
            </w:r>
            <w:r w:rsidR="00D5156F" w:rsidRPr="00B86B10">
              <w:rPr>
                <w:rFonts w:ascii="Times New Roman" w:hAnsi="Times New Roman" w:cs="Times New Roman"/>
                <w:i/>
                <w:sz w:val="26"/>
                <w:szCs w:val="26"/>
              </w:rPr>
              <w:t>3. Người đại diện theo pháp luật của Bảo hiểm tiền gửi Việt Nam là Chủ tịch Hội đồng quản trị.</w:t>
            </w:r>
          </w:p>
          <w:p w14:paraId="03BB7047" w14:textId="1C648295" w:rsidR="00FB5F39" w:rsidRPr="00B86B10" w:rsidRDefault="00FB5F39" w:rsidP="00592059">
            <w:pPr>
              <w:spacing w:after="0" w:line="240" w:lineRule="auto"/>
              <w:ind w:firstLine="210"/>
              <w:jc w:val="both"/>
              <w:rPr>
                <w:rFonts w:ascii="Times New Roman" w:hAnsi="Times New Roman" w:cs="Times New Roman"/>
                <w:bCs/>
                <w:i/>
                <w:sz w:val="26"/>
                <w:szCs w:val="26"/>
                <w:lang w:val="en-US"/>
              </w:rPr>
            </w:pPr>
            <w:r w:rsidRPr="00B86B10">
              <w:rPr>
                <w:rFonts w:ascii="Times New Roman" w:hAnsi="Times New Roman" w:cs="Times New Roman"/>
                <w:bCs/>
                <w:i/>
                <w:sz w:val="26"/>
                <w:szCs w:val="26"/>
              </w:rPr>
              <w:t xml:space="preserve">Trường hợp khuyết Chủ tịch Hội đồng quản trị, </w:t>
            </w:r>
            <w:r w:rsidRPr="00B86B10">
              <w:rPr>
                <w:rFonts w:ascii="Times New Roman" w:hAnsi="Times New Roman" w:cs="Times New Roman"/>
                <w:bCs/>
                <w:i/>
                <w:sz w:val="26"/>
                <w:szCs w:val="26"/>
                <w:lang w:val="en-US"/>
              </w:rPr>
              <w:t>Tổng Giám đốc</w:t>
            </w:r>
            <w:r w:rsidRPr="00B86B10">
              <w:rPr>
                <w:rFonts w:ascii="Times New Roman" w:hAnsi="Times New Roman" w:cs="Times New Roman"/>
                <w:bCs/>
                <w:i/>
                <w:sz w:val="26"/>
                <w:szCs w:val="26"/>
              </w:rPr>
              <w:t xml:space="preserve"> là người đại diện theo pháp luật của Bảo hiểm tiền gửi Việt Nam</w:t>
            </w:r>
            <w:r w:rsidRPr="00B86B10">
              <w:rPr>
                <w:rFonts w:ascii="Times New Roman" w:hAnsi="Times New Roman" w:cs="Times New Roman"/>
                <w:bCs/>
                <w:i/>
                <w:sz w:val="26"/>
                <w:szCs w:val="26"/>
                <w:lang w:val="en-US"/>
              </w:rPr>
              <w:t xml:space="preserve">. </w:t>
            </w:r>
          </w:p>
          <w:p w14:paraId="48CF11C2" w14:textId="5E56841D" w:rsidR="00FB5F39" w:rsidRPr="00B86B10" w:rsidRDefault="00FB5F39" w:rsidP="00592059">
            <w:pPr>
              <w:spacing w:after="0" w:line="240" w:lineRule="auto"/>
              <w:ind w:firstLine="210"/>
              <w:jc w:val="both"/>
              <w:rPr>
                <w:rFonts w:ascii="Times New Roman" w:eastAsia="Cambria" w:hAnsi="Times New Roman" w:cs="Times New Roman"/>
                <w:i/>
                <w:sz w:val="26"/>
                <w:szCs w:val="26"/>
                <w:lang w:val="en-US"/>
              </w:rPr>
            </w:pPr>
            <w:r w:rsidRPr="00B86B10">
              <w:rPr>
                <w:rFonts w:ascii="Times New Roman" w:hAnsi="Times New Roman" w:cs="Times New Roman"/>
                <w:i/>
                <w:iCs/>
                <w:sz w:val="26"/>
                <w:szCs w:val="26"/>
                <w:lang w:val="en-US"/>
              </w:rPr>
              <w:t xml:space="preserve">Người đại diện theo pháp luật của Bảo hiểm tiền </w:t>
            </w:r>
            <w:r w:rsidRPr="00B86B10">
              <w:rPr>
                <w:rFonts w:ascii="Times New Roman" w:hAnsi="Times New Roman" w:cs="Times New Roman"/>
                <w:i/>
                <w:iCs/>
                <w:sz w:val="26"/>
                <w:szCs w:val="26"/>
                <w:lang w:val="en-US"/>
              </w:rPr>
              <w:lastRenderedPageBreak/>
              <w:t xml:space="preserve">gửi Việt Nam được ủy quyền bằng văn bản cho người khác theo quy </w:t>
            </w:r>
            <w:r w:rsidR="00F434C0" w:rsidRPr="00B86B10">
              <w:rPr>
                <w:rFonts w:ascii="Times New Roman" w:hAnsi="Times New Roman" w:cs="Times New Roman"/>
                <w:i/>
                <w:iCs/>
                <w:sz w:val="26"/>
                <w:szCs w:val="26"/>
                <w:lang w:val="en-US"/>
              </w:rPr>
              <w:t xml:space="preserve">định </w:t>
            </w:r>
            <w:r w:rsidRPr="00B86B10">
              <w:rPr>
                <w:rFonts w:ascii="Times New Roman" w:hAnsi="Times New Roman" w:cs="Times New Roman"/>
                <w:i/>
                <w:iCs/>
                <w:sz w:val="26"/>
                <w:szCs w:val="26"/>
                <w:lang w:val="en-US"/>
              </w:rPr>
              <w:t>của pháp luật</w:t>
            </w:r>
            <w:r w:rsidR="006B7AAA">
              <w:rPr>
                <w:rFonts w:ascii="Times New Roman" w:hAnsi="Times New Roman" w:cs="Times New Roman"/>
                <w:i/>
                <w:iCs/>
                <w:sz w:val="26"/>
                <w:szCs w:val="26"/>
                <w:lang w:val="en-US"/>
              </w:rPr>
              <w:t>.</w:t>
            </w:r>
          </w:p>
          <w:p w14:paraId="0774A7D2" w14:textId="7D69D1B1" w:rsidR="00F57634" w:rsidRPr="00B86B10" w:rsidRDefault="00F57634" w:rsidP="00592059">
            <w:pPr>
              <w:shd w:val="clear" w:color="auto" w:fill="FFFFFF"/>
              <w:spacing w:after="0" w:line="240" w:lineRule="auto"/>
              <w:jc w:val="both"/>
              <w:rPr>
                <w:rFonts w:ascii="Times New Roman" w:hAnsi="Times New Roman" w:cs="Times New Roman"/>
                <w:sz w:val="26"/>
                <w:szCs w:val="26"/>
                <w:lang w:val="en-US"/>
              </w:rPr>
            </w:pPr>
          </w:p>
        </w:tc>
        <w:tc>
          <w:tcPr>
            <w:tcW w:w="4770" w:type="dxa"/>
          </w:tcPr>
          <w:p w14:paraId="5B8E5B5F"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7F5437DB"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5CEFBF6C" w14:textId="77777777" w:rsidR="00592059" w:rsidRPr="00B86B10" w:rsidRDefault="00592059" w:rsidP="004E56D6">
            <w:pPr>
              <w:spacing w:after="0" w:line="240" w:lineRule="auto"/>
              <w:jc w:val="both"/>
              <w:rPr>
                <w:rFonts w:ascii="Times New Roman" w:eastAsia="Cambria" w:hAnsi="Times New Roman" w:cs="Times New Roman"/>
                <w:sz w:val="26"/>
                <w:szCs w:val="26"/>
                <w:lang w:val="en-US"/>
              </w:rPr>
            </w:pPr>
          </w:p>
          <w:p w14:paraId="55B8B0B4" w14:textId="388B955D" w:rsidR="00C32FF5" w:rsidRPr="00B86B10" w:rsidRDefault="0082465F" w:rsidP="004E56D6">
            <w:pPr>
              <w:spacing w:after="0" w:line="240" w:lineRule="auto"/>
              <w:jc w:val="both"/>
              <w:rPr>
                <w:rFonts w:ascii="Times New Roman" w:eastAsia="Cambria" w:hAnsi="Times New Roman" w:cs="Times New Roman"/>
                <w:sz w:val="26"/>
                <w:szCs w:val="26"/>
                <w:lang w:val="en-US"/>
              </w:rPr>
            </w:pPr>
            <w:r w:rsidRPr="00B86B10">
              <w:rPr>
                <w:rFonts w:ascii="Times New Roman" w:eastAsia="Cambria" w:hAnsi="Times New Roman" w:cs="Times New Roman"/>
                <w:sz w:val="26"/>
                <w:szCs w:val="26"/>
                <w:lang w:val="en-US"/>
              </w:rPr>
              <w:t xml:space="preserve">Sửa đổi để phù hợp với </w:t>
            </w:r>
            <w:r w:rsidR="004E227F" w:rsidRPr="00B86B10">
              <w:rPr>
                <w:rFonts w:ascii="Times New Roman" w:eastAsia="Cambria" w:hAnsi="Times New Roman" w:cs="Times New Roman"/>
                <w:sz w:val="26"/>
                <w:szCs w:val="26"/>
                <w:lang w:val="en-US"/>
              </w:rPr>
              <w:t xml:space="preserve">khoản 1 </w:t>
            </w:r>
            <w:r w:rsidRPr="00B86B10">
              <w:rPr>
                <w:rFonts w:ascii="Times New Roman" w:eastAsia="Cambria" w:hAnsi="Times New Roman" w:cs="Times New Roman"/>
                <w:sz w:val="26"/>
                <w:szCs w:val="26"/>
                <w:lang w:val="en-US"/>
              </w:rPr>
              <w:t>Điề</w:t>
            </w:r>
            <w:r w:rsidR="006B1A30" w:rsidRPr="00B86B10">
              <w:rPr>
                <w:rFonts w:ascii="Times New Roman" w:eastAsia="Cambria" w:hAnsi="Times New Roman" w:cs="Times New Roman"/>
                <w:sz w:val="26"/>
                <w:szCs w:val="26"/>
                <w:lang w:val="en-US"/>
              </w:rPr>
              <w:t>u 27</w:t>
            </w:r>
            <w:r w:rsidR="005A5858" w:rsidRPr="00B86B10">
              <w:rPr>
                <w:rFonts w:ascii="Times New Roman" w:eastAsia="Cambria" w:hAnsi="Times New Roman" w:cs="Times New Roman"/>
                <w:sz w:val="26"/>
                <w:szCs w:val="26"/>
                <w:lang w:val="en-US"/>
              </w:rPr>
              <w:t>, khoản 6 Điều 30</w:t>
            </w:r>
            <w:r w:rsidR="004E227F" w:rsidRPr="00B86B10">
              <w:rPr>
                <w:rFonts w:ascii="Times New Roman" w:eastAsia="Cambria" w:hAnsi="Times New Roman" w:cs="Times New Roman"/>
                <w:sz w:val="26"/>
                <w:szCs w:val="26"/>
                <w:lang w:val="en-US"/>
              </w:rPr>
              <w:t xml:space="preserve"> </w:t>
            </w:r>
            <w:r w:rsidRPr="00B86B10">
              <w:rPr>
                <w:rFonts w:ascii="Times New Roman" w:eastAsia="Cambria" w:hAnsi="Times New Roman" w:cs="Times New Roman"/>
                <w:sz w:val="26"/>
                <w:szCs w:val="26"/>
                <w:lang w:val="en-US"/>
              </w:rPr>
              <w:t>Luật BHTG 2025.</w:t>
            </w:r>
          </w:p>
          <w:p w14:paraId="7B3688CA" w14:textId="77777777" w:rsidR="006B1A30" w:rsidRPr="00B86B10" w:rsidRDefault="006B1A30" w:rsidP="004E56D6">
            <w:pPr>
              <w:spacing w:after="0" w:line="240" w:lineRule="auto"/>
              <w:jc w:val="both"/>
              <w:rPr>
                <w:rFonts w:ascii="Times New Roman" w:eastAsia="Cambria" w:hAnsi="Times New Roman" w:cs="Times New Roman"/>
                <w:sz w:val="26"/>
                <w:szCs w:val="26"/>
                <w:lang w:val="en-US"/>
              </w:rPr>
            </w:pPr>
          </w:p>
          <w:p w14:paraId="762AA33E" w14:textId="77777777" w:rsidR="006B1A30" w:rsidRPr="00B86B10" w:rsidRDefault="006B1A30" w:rsidP="004E56D6">
            <w:pPr>
              <w:spacing w:after="0" w:line="240" w:lineRule="auto"/>
              <w:jc w:val="both"/>
              <w:rPr>
                <w:rFonts w:ascii="Times New Roman" w:eastAsia="Cambria" w:hAnsi="Times New Roman" w:cs="Times New Roman"/>
                <w:sz w:val="26"/>
                <w:szCs w:val="26"/>
                <w:lang w:val="en-US"/>
              </w:rPr>
            </w:pPr>
          </w:p>
          <w:p w14:paraId="5CC57716" w14:textId="77777777" w:rsidR="006B1A30" w:rsidRPr="00B86B10" w:rsidRDefault="006B1A30" w:rsidP="004E56D6">
            <w:pPr>
              <w:spacing w:after="0" w:line="240" w:lineRule="auto"/>
              <w:jc w:val="both"/>
              <w:rPr>
                <w:rFonts w:ascii="Times New Roman" w:eastAsia="Cambria" w:hAnsi="Times New Roman" w:cs="Times New Roman"/>
                <w:sz w:val="26"/>
                <w:szCs w:val="26"/>
                <w:lang w:val="en-US"/>
              </w:rPr>
            </w:pPr>
          </w:p>
          <w:p w14:paraId="1E7660AF" w14:textId="77777777" w:rsidR="006B1A30" w:rsidRPr="00B86B10" w:rsidRDefault="006B1A30" w:rsidP="004E56D6">
            <w:pPr>
              <w:spacing w:after="0" w:line="240" w:lineRule="auto"/>
              <w:jc w:val="both"/>
              <w:rPr>
                <w:rFonts w:ascii="Times New Roman" w:eastAsia="Cambria" w:hAnsi="Times New Roman" w:cs="Times New Roman"/>
                <w:sz w:val="26"/>
                <w:szCs w:val="26"/>
                <w:lang w:val="en-US"/>
              </w:rPr>
            </w:pPr>
          </w:p>
          <w:p w14:paraId="3E67DD4F" w14:textId="77777777" w:rsidR="006B1A30" w:rsidRPr="00B86B10" w:rsidRDefault="006B1A30" w:rsidP="004E56D6">
            <w:pPr>
              <w:spacing w:after="0" w:line="240" w:lineRule="auto"/>
              <w:jc w:val="both"/>
              <w:rPr>
                <w:rFonts w:ascii="Times New Roman" w:eastAsia="Cambria" w:hAnsi="Times New Roman" w:cs="Times New Roman"/>
                <w:sz w:val="26"/>
                <w:szCs w:val="26"/>
                <w:lang w:val="en-US"/>
              </w:rPr>
            </w:pPr>
          </w:p>
          <w:p w14:paraId="31A20155" w14:textId="77777777" w:rsidR="006B1A30" w:rsidRPr="00B86B10" w:rsidRDefault="006B1A30" w:rsidP="004E56D6">
            <w:pPr>
              <w:spacing w:after="0" w:line="240" w:lineRule="auto"/>
              <w:jc w:val="both"/>
              <w:rPr>
                <w:rFonts w:ascii="Times New Roman" w:eastAsia="Cambria" w:hAnsi="Times New Roman" w:cs="Times New Roman"/>
                <w:sz w:val="26"/>
                <w:szCs w:val="26"/>
                <w:lang w:val="en-US"/>
              </w:rPr>
            </w:pPr>
          </w:p>
          <w:p w14:paraId="2F19E75B" w14:textId="77777777" w:rsidR="006B1A30" w:rsidRPr="00B86B10" w:rsidRDefault="006B1A30" w:rsidP="004E56D6">
            <w:pPr>
              <w:spacing w:after="0" w:line="240" w:lineRule="auto"/>
              <w:jc w:val="both"/>
              <w:rPr>
                <w:rFonts w:ascii="Times New Roman" w:eastAsia="Cambria" w:hAnsi="Times New Roman" w:cs="Times New Roman"/>
                <w:sz w:val="26"/>
                <w:szCs w:val="26"/>
                <w:lang w:val="en-US"/>
              </w:rPr>
            </w:pPr>
          </w:p>
          <w:p w14:paraId="2156DE8F" w14:textId="7159ABF2" w:rsidR="0082465F" w:rsidRPr="00B86B10" w:rsidRDefault="0082465F" w:rsidP="001B6A01">
            <w:pPr>
              <w:spacing w:after="0" w:line="240" w:lineRule="auto"/>
              <w:jc w:val="both"/>
              <w:rPr>
                <w:rFonts w:ascii="Times New Roman" w:eastAsia="Cambria" w:hAnsi="Times New Roman" w:cs="Times New Roman"/>
                <w:sz w:val="26"/>
                <w:szCs w:val="26"/>
                <w:lang w:val="en-US"/>
              </w:rPr>
            </w:pPr>
            <w:r w:rsidRPr="00B86B10">
              <w:rPr>
                <w:rFonts w:ascii="Times New Roman" w:eastAsia="Cambria" w:hAnsi="Times New Roman" w:cs="Times New Roman"/>
                <w:sz w:val="26"/>
                <w:szCs w:val="26"/>
                <w:lang w:val="en-US"/>
              </w:rPr>
              <w:t xml:space="preserve">Đưa Điều 6 </w:t>
            </w:r>
            <w:r w:rsidR="004314CC" w:rsidRPr="00B86B10">
              <w:rPr>
                <w:rFonts w:ascii="Times New Roman" w:eastAsia="Cambria" w:hAnsi="Times New Roman" w:cs="Times New Roman"/>
                <w:sz w:val="26"/>
                <w:szCs w:val="26"/>
                <w:lang w:val="en-US"/>
              </w:rPr>
              <w:t>Quyết định 1395</w:t>
            </w:r>
            <w:r w:rsidR="001B6A01" w:rsidRPr="00B86B10">
              <w:rPr>
                <w:rStyle w:val="FootnoteReference"/>
                <w:rFonts w:ascii="Times New Roman" w:eastAsia="Cambria" w:hAnsi="Times New Roman" w:cs="Times New Roman"/>
                <w:sz w:val="26"/>
                <w:szCs w:val="26"/>
                <w:lang w:val="en-US"/>
              </w:rPr>
              <w:footnoteReference w:id="1"/>
            </w:r>
            <w:r w:rsidRPr="00B86B10">
              <w:rPr>
                <w:rFonts w:ascii="Times New Roman" w:eastAsia="Cambria" w:hAnsi="Times New Roman" w:cs="Times New Roman"/>
                <w:sz w:val="26"/>
                <w:szCs w:val="26"/>
                <w:lang w:val="en-US"/>
              </w:rPr>
              <w:t xml:space="preserve">lên thành khoản 3 Điều </w:t>
            </w:r>
            <w:r w:rsidR="00DE1DDD" w:rsidRPr="00B86B10">
              <w:rPr>
                <w:rFonts w:ascii="Times New Roman" w:eastAsia="Cambria" w:hAnsi="Times New Roman" w:cs="Times New Roman"/>
                <w:sz w:val="26"/>
                <w:szCs w:val="26"/>
                <w:lang w:val="en-US"/>
              </w:rPr>
              <w:t>3</w:t>
            </w:r>
            <w:r w:rsidRPr="00B86B10">
              <w:rPr>
                <w:rFonts w:ascii="Times New Roman" w:eastAsia="Cambria" w:hAnsi="Times New Roman" w:cs="Times New Roman"/>
                <w:sz w:val="26"/>
                <w:szCs w:val="26"/>
                <w:lang w:val="en-US"/>
              </w:rPr>
              <w:t xml:space="preserve"> để đảm bảo tính logic.</w:t>
            </w:r>
            <w:r w:rsidR="00253F74" w:rsidRPr="00B86B10">
              <w:rPr>
                <w:rFonts w:ascii="Times New Roman" w:eastAsia="Cambria" w:hAnsi="Times New Roman" w:cs="Times New Roman"/>
                <w:sz w:val="26"/>
                <w:szCs w:val="26"/>
                <w:lang w:val="en-US"/>
              </w:rPr>
              <w:t xml:space="preserve"> Đồng thời có sửa đổi, bổ sung trường hợp khuyết Chủ tịch HĐQT thì người đại diện theo pháp luật của BHTGVN là Tổng Giám đốc cho phù hợp với </w:t>
            </w:r>
            <w:r w:rsidR="002D7144" w:rsidRPr="00B86B10">
              <w:rPr>
                <w:rFonts w:ascii="Times New Roman" w:eastAsia="Cambria" w:hAnsi="Times New Roman" w:cs="Times New Roman"/>
                <w:sz w:val="26"/>
                <w:szCs w:val="26"/>
                <w:lang w:val="en-US"/>
              </w:rPr>
              <w:t xml:space="preserve">Khoản 2 Điều </w:t>
            </w:r>
            <w:r w:rsidR="002D7144" w:rsidRPr="00B86B10">
              <w:rPr>
                <w:rFonts w:ascii="Times New Roman" w:eastAsia="Cambria" w:hAnsi="Times New Roman" w:cs="Times New Roman"/>
                <w:sz w:val="26"/>
                <w:szCs w:val="26"/>
                <w:lang w:val="en-US"/>
              </w:rPr>
              <w:lastRenderedPageBreak/>
              <w:t>12 Luật Doanh nghiệp</w:t>
            </w:r>
            <w:r w:rsidR="00C37A40" w:rsidRPr="00B86B10">
              <w:rPr>
                <w:rFonts w:ascii="Times New Roman" w:eastAsia="Cambria" w:hAnsi="Times New Roman" w:cs="Times New Roman"/>
                <w:sz w:val="26"/>
                <w:szCs w:val="26"/>
                <w:lang w:val="en-US"/>
              </w:rPr>
              <w:t>.</w:t>
            </w:r>
          </w:p>
        </w:tc>
      </w:tr>
      <w:tr w:rsidR="006F27F1" w:rsidRPr="00B86B10" w14:paraId="619A6574" w14:textId="77777777" w:rsidTr="00E57E46">
        <w:trPr>
          <w:trHeight w:val="296"/>
        </w:trPr>
        <w:tc>
          <w:tcPr>
            <w:tcW w:w="786" w:type="dxa"/>
          </w:tcPr>
          <w:p w14:paraId="5D82ECDA" w14:textId="295FC135" w:rsidR="00C32FF5" w:rsidRPr="00B86B10" w:rsidRDefault="00C32FF5" w:rsidP="004E56D6">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4</w:t>
            </w:r>
          </w:p>
        </w:tc>
        <w:tc>
          <w:tcPr>
            <w:tcW w:w="4680" w:type="dxa"/>
          </w:tcPr>
          <w:p w14:paraId="62A0F28E" w14:textId="538620EE" w:rsidR="00556EF9" w:rsidRPr="00B86B10" w:rsidRDefault="00556EF9" w:rsidP="004E56D6">
            <w:pPr>
              <w:shd w:val="clear" w:color="auto" w:fill="FFFFFF"/>
              <w:spacing w:after="0" w:line="240" w:lineRule="auto"/>
              <w:jc w:val="both"/>
              <w:rPr>
                <w:rFonts w:ascii="Times New Roman" w:eastAsia="Times New Roman" w:hAnsi="Times New Roman" w:cs="Times New Roman"/>
                <w:b/>
                <w:bCs/>
                <w:sz w:val="26"/>
                <w:szCs w:val="26"/>
              </w:rPr>
            </w:pPr>
            <w:bookmarkStart w:id="4" w:name="dieu_4"/>
            <w:r w:rsidRPr="00B86B10">
              <w:rPr>
                <w:rFonts w:ascii="Times New Roman" w:eastAsia="Cambria" w:hAnsi="Times New Roman" w:cs="Times New Roman"/>
                <w:b/>
                <w:sz w:val="26"/>
                <w:szCs w:val="26"/>
                <w:lang w:val="en-US"/>
              </w:rPr>
              <w:t>Quyết định 1395</w:t>
            </w:r>
          </w:p>
          <w:p w14:paraId="7C9C4308" w14:textId="4CC953CE" w:rsidR="00C32FF5" w:rsidRPr="00B86B10" w:rsidRDefault="00C32FF5" w:rsidP="004E56D6">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4. Mục tiêu hoạt động</w:t>
            </w:r>
            <w:bookmarkEnd w:id="4"/>
          </w:p>
          <w:p w14:paraId="02C54323" w14:textId="1FE5C8DF" w:rsidR="00C32FF5" w:rsidRPr="00B86B10" w:rsidRDefault="00C32FF5" w:rsidP="004E56D6">
            <w:pPr>
              <w:shd w:val="clear" w:color="auto" w:fill="FFFFFF"/>
              <w:spacing w:after="0" w:line="240" w:lineRule="auto"/>
              <w:jc w:val="both"/>
              <w:rPr>
                <w:rFonts w:ascii="Times New Roman" w:eastAsia="Times New Roman" w:hAnsi="Times New Roman" w:cs="Times New Roman"/>
                <w:sz w:val="26"/>
                <w:szCs w:val="26"/>
                <w:lang w:val="en-US"/>
              </w:rPr>
            </w:pPr>
            <w:r w:rsidRPr="00B86B10">
              <w:rPr>
                <w:rFonts w:ascii="Times New Roman" w:eastAsia="Times New Roman" w:hAnsi="Times New Roman" w:cs="Times New Roman"/>
                <w:sz w:val="26"/>
                <w:szCs w:val="26"/>
              </w:rPr>
              <w:t>Bảo hiểm tiền gửi Việt Nam hoạt động không vì mục tiêu lợi nhuận, thực hiện chính sách bảo hiểm tiền gửi, đảm bảo an toàn vốn và tự bù đắp chi phí, nhằm bảo vệ quyền và lợi ích hợp pháp của người gửi tiền, góp phần duy trì sự ổn định của các tổ chức tín dụng, đảm bảo sự phát triển an toàn, lành mạnh của hoạt động ngân hàng.</w:t>
            </w:r>
          </w:p>
        </w:tc>
        <w:tc>
          <w:tcPr>
            <w:tcW w:w="5670" w:type="dxa"/>
          </w:tcPr>
          <w:p w14:paraId="45038ACC" w14:textId="01D9221A" w:rsidR="00D5156F" w:rsidRPr="00B86B10" w:rsidRDefault="00D5156F" w:rsidP="00592059">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b/>
                <w:bCs/>
                <w:sz w:val="26"/>
                <w:szCs w:val="26"/>
              </w:rPr>
              <w:t xml:space="preserve">Điều </w:t>
            </w:r>
            <w:r w:rsidR="00A03B68" w:rsidRPr="00B86B10">
              <w:rPr>
                <w:rFonts w:ascii="Times New Roman" w:hAnsi="Times New Roman" w:cs="Times New Roman"/>
                <w:b/>
                <w:bCs/>
                <w:sz w:val="26"/>
                <w:szCs w:val="26"/>
                <w:lang w:val="en-US"/>
              </w:rPr>
              <w:t>4</w:t>
            </w:r>
            <w:r w:rsidRPr="00B86B10">
              <w:rPr>
                <w:rFonts w:ascii="Times New Roman" w:hAnsi="Times New Roman" w:cs="Times New Roman"/>
                <w:b/>
                <w:bCs/>
                <w:sz w:val="26"/>
                <w:szCs w:val="26"/>
              </w:rPr>
              <w:t xml:space="preserve">. </w:t>
            </w:r>
            <w:r w:rsidRPr="00B86B10">
              <w:rPr>
                <w:rFonts w:ascii="Times New Roman" w:hAnsi="Times New Roman" w:cs="Times New Roman"/>
                <w:b/>
                <w:bCs/>
                <w:i/>
                <w:sz w:val="26"/>
                <w:szCs w:val="26"/>
              </w:rPr>
              <w:t>Nguyên tắc,</w:t>
            </w:r>
            <w:r w:rsidRPr="00B86B10">
              <w:rPr>
                <w:rFonts w:ascii="Times New Roman" w:hAnsi="Times New Roman" w:cs="Times New Roman"/>
                <w:b/>
                <w:bCs/>
                <w:sz w:val="26"/>
                <w:szCs w:val="26"/>
              </w:rPr>
              <w:t xml:space="preserve"> mục tiêu hoạt động </w:t>
            </w:r>
          </w:p>
          <w:p w14:paraId="33F08F26" w14:textId="7E5C1C66" w:rsidR="00D5156F" w:rsidRPr="00B86B10" w:rsidRDefault="00D5156F" w:rsidP="00592059">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Bảo hiểm tiền gửi Việt Nam hoạt động không vì mục tiêu lợi nhuận, thực hiện chính sách bảo hiểm tiền gửi, </w:t>
            </w:r>
            <w:r w:rsidRPr="00B86B10">
              <w:rPr>
                <w:rFonts w:ascii="Times New Roman" w:hAnsi="Times New Roman" w:cs="Times New Roman"/>
                <w:i/>
                <w:sz w:val="26"/>
                <w:szCs w:val="26"/>
              </w:rPr>
              <w:t>tự chủ tài chính</w:t>
            </w:r>
            <w:r w:rsidRPr="00B86B10">
              <w:rPr>
                <w:rFonts w:ascii="Times New Roman" w:hAnsi="Times New Roman" w:cs="Times New Roman"/>
                <w:sz w:val="26"/>
                <w:szCs w:val="26"/>
              </w:rPr>
              <w:t xml:space="preserve"> và tự bù đắp chi phí, nhằm bảo vệ quyền và lợi ích hợp pháp của người gửi tiền, góp phần duy trì sự ổn định của </w:t>
            </w:r>
            <w:r w:rsidR="004E227F" w:rsidRPr="00B86B10">
              <w:rPr>
                <w:rFonts w:ascii="Times New Roman" w:hAnsi="Times New Roman" w:cs="Times New Roman"/>
                <w:sz w:val="26"/>
                <w:szCs w:val="26"/>
                <w:lang w:val="en-US"/>
              </w:rPr>
              <w:t>hệ thống</w:t>
            </w:r>
            <w:r w:rsidRPr="00B86B10">
              <w:rPr>
                <w:rFonts w:ascii="Times New Roman" w:hAnsi="Times New Roman" w:cs="Times New Roman"/>
                <w:sz w:val="26"/>
                <w:szCs w:val="26"/>
              </w:rPr>
              <w:t xml:space="preserve"> tổ chức tín dụng, </w:t>
            </w:r>
            <w:r w:rsidR="003F2478" w:rsidRPr="00B86B10">
              <w:rPr>
                <w:rFonts w:ascii="Times New Roman" w:hAnsi="Times New Roman" w:cs="Times New Roman"/>
                <w:sz w:val="26"/>
                <w:szCs w:val="26"/>
                <w:lang w:val="en-US"/>
              </w:rPr>
              <w:t xml:space="preserve">bảo </w:t>
            </w:r>
            <w:r w:rsidRPr="00B86B10">
              <w:rPr>
                <w:rFonts w:ascii="Times New Roman" w:hAnsi="Times New Roman" w:cs="Times New Roman"/>
                <w:sz w:val="26"/>
                <w:szCs w:val="26"/>
              </w:rPr>
              <w:t>đảm sự phát triển an toàn, lành mạnh của hoạt động ngân hàng.</w:t>
            </w:r>
          </w:p>
          <w:p w14:paraId="64AD4451" w14:textId="77777777" w:rsidR="00C32FF5" w:rsidRPr="00B86B10" w:rsidRDefault="00C32FF5" w:rsidP="004E56D6">
            <w:pPr>
              <w:tabs>
                <w:tab w:val="left" w:pos="425"/>
                <w:tab w:val="left" w:pos="1070"/>
              </w:tabs>
              <w:spacing w:after="0" w:line="240" w:lineRule="auto"/>
              <w:ind w:firstLine="26"/>
              <w:jc w:val="both"/>
              <w:rPr>
                <w:rFonts w:ascii="Times New Roman" w:eastAsiaTheme="majorEastAsia" w:hAnsi="Times New Roman" w:cs="Times New Roman"/>
                <w:sz w:val="26"/>
                <w:szCs w:val="26"/>
                <w:lang w:val="en-US"/>
              </w:rPr>
            </w:pPr>
          </w:p>
        </w:tc>
        <w:tc>
          <w:tcPr>
            <w:tcW w:w="4770" w:type="dxa"/>
          </w:tcPr>
          <w:p w14:paraId="6622D6E1" w14:textId="2EBA61DA" w:rsidR="00C32FF5" w:rsidRPr="00B86B10" w:rsidRDefault="00D5156F" w:rsidP="004E56D6">
            <w:pPr>
              <w:spacing w:after="0" w:line="240" w:lineRule="auto"/>
              <w:jc w:val="both"/>
              <w:rPr>
                <w:rFonts w:ascii="Times New Roman" w:eastAsia="Cambria" w:hAnsi="Times New Roman" w:cs="Times New Roman"/>
                <w:bCs/>
                <w:sz w:val="26"/>
                <w:szCs w:val="26"/>
                <w:lang w:val="en-US"/>
              </w:rPr>
            </w:pPr>
            <w:r w:rsidRPr="00B86B10">
              <w:rPr>
                <w:rFonts w:ascii="Times New Roman" w:eastAsia="Cambria" w:hAnsi="Times New Roman" w:cs="Times New Roman"/>
                <w:bCs/>
                <w:sz w:val="26"/>
                <w:szCs w:val="26"/>
                <w:lang w:val="en-US"/>
              </w:rPr>
              <w:t>Sửa đổi để phù hợp với khoản 2 Điều 27 Luật BHTG 2025</w:t>
            </w:r>
            <w:r w:rsidR="002C1507" w:rsidRPr="00B86B10">
              <w:rPr>
                <w:rFonts w:ascii="Times New Roman" w:eastAsia="Cambria" w:hAnsi="Times New Roman" w:cs="Times New Roman"/>
                <w:bCs/>
                <w:sz w:val="26"/>
                <w:szCs w:val="26"/>
                <w:lang w:val="en-US"/>
              </w:rPr>
              <w:t xml:space="preserve"> và c</w:t>
            </w:r>
            <w:r w:rsidR="002C1507" w:rsidRPr="00B86B10">
              <w:rPr>
                <w:rFonts w:ascii="Times New Roman" w:hAnsi="Times New Roman" w:cs="Times New Roman"/>
                <w:sz w:val="26"/>
                <w:szCs w:val="26"/>
              </w:rPr>
              <w:t xml:space="preserve">hỉnh sửa </w:t>
            </w:r>
            <w:r w:rsidR="002C1507" w:rsidRPr="00B86B10">
              <w:rPr>
                <w:rFonts w:ascii="Times New Roman" w:hAnsi="Times New Roman" w:cs="Times New Roman"/>
                <w:sz w:val="26"/>
                <w:szCs w:val="26"/>
                <w:lang w:val="en-US"/>
              </w:rPr>
              <w:t xml:space="preserve">từ ngữ </w:t>
            </w:r>
            <w:r w:rsidR="002C1507" w:rsidRPr="00B86B10">
              <w:rPr>
                <w:rFonts w:ascii="Times New Roman" w:hAnsi="Times New Roman" w:cs="Times New Roman"/>
                <w:sz w:val="26"/>
                <w:szCs w:val="26"/>
              </w:rPr>
              <w:t>để thống nhất với quy định tại Điều 3 Luật Bảo hiểm tiền gửi</w:t>
            </w:r>
            <w:r w:rsidR="002C1507" w:rsidRPr="00B86B10">
              <w:rPr>
                <w:rFonts w:ascii="Times New Roman" w:hAnsi="Times New Roman" w:cs="Times New Roman"/>
                <w:sz w:val="26"/>
                <w:szCs w:val="26"/>
                <w:lang w:val="en-US"/>
              </w:rPr>
              <w:t>.</w:t>
            </w:r>
          </w:p>
        </w:tc>
      </w:tr>
      <w:tr w:rsidR="005E4DA0" w:rsidRPr="00B86B10" w14:paraId="2F72C6FC" w14:textId="77777777" w:rsidTr="00E57E46">
        <w:trPr>
          <w:trHeight w:val="595"/>
        </w:trPr>
        <w:tc>
          <w:tcPr>
            <w:tcW w:w="786" w:type="dxa"/>
          </w:tcPr>
          <w:p w14:paraId="44313938" w14:textId="22F11C3E" w:rsidR="005E4DA0" w:rsidRPr="00B86B10" w:rsidRDefault="00355968" w:rsidP="005E4DA0">
            <w:pPr>
              <w:tabs>
                <w:tab w:val="left" w:pos="431"/>
              </w:tabs>
              <w:spacing w:after="0" w:line="240" w:lineRule="auto"/>
              <w:ind w:firstLine="26"/>
              <w:jc w:val="both"/>
              <w:rPr>
                <w:rFonts w:ascii="Times New Roman" w:hAnsi="Times New Roman" w:cs="Times New Roman"/>
                <w:b/>
                <w:bCs/>
                <w:iCs/>
                <w:sz w:val="26"/>
                <w:szCs w:val="26"/>
                <w:lang w:val="en-US"/>
              </w:rPr>
            </w:pPr>
            <w:r w:rsidRPr="00B86B10">
              <w:rPr>
                <w:rFonts w:ascii="Times New Roman" w:hAnsi="Times New Roman" w:cs="Times New Roman"/>
                <w:b/>
                <w:bCs/>
                <w:iCs/>
                <w:sz w:val="26"/>
                <w:szCs w:val="26"/>
                <w:lang w:val="en-US"/>
              </w:rPr>
              <w:t>5</w:t>
            </w:r>
          </w:p>
        </w:tc>
        <w:tc>
          <w:tcPr>
            <w:tcW w:w="4680" w:type="dxa"/>
          </w:tcPr>
          <w:p w14:paraId="69FFC27D"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b/>
                <w:bCs/>
                <w:sz w:val="26"/>
                <w:szCs w:val="26"/>
              </w:rPr>
            </w:pPr>
            <w:r w:rsidRPr="00B86B10">
              <w:rPr>
                <w:rFonts w:ascii="Times New Roman" w:eastAsia="Cambria" w:hAnsi="Times New Roman" w:cs="Times New Roman"/>
                <w:b/>
                <w:sz w:val="26"/>
                <w:szCs w:val="26"/>
                <w:lang w:val="en-US"/>
              </w:rPr>
              <w:t>Quyết định 1395</w:t>
            </w:r>
          </w:p>
          <w:p w14:paraId="13D521E9"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9. Nhiệm vụ và quyền hạn của Bảo hiểm tiền gửi Việt Nam</w:t>
            </w:r>
          </w:p>
          <w:p w14:paraId="72829BB8"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Xây dựng Chiến lược phát triển bảo hiểm tiền gửi để Ngân hàng Nhà nước trình Thủ tướng Chính phủ phê duyệt và tổ chức thực hiện.</w:t>
            </w:r>
          </w:p>
          <w:p w14:paraId="179CC4E7"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2. Kiến nghị, đề xuất với Ngân hàng Nhà nước và các cơ quan quản lý nhà nước có thẩm quyền về việc xây dựng, sửa đổi, bổ sung các chủ trương, chính sách về bảo hiểm tiền gửi; ban hành mới hoặc sửa đổi, bổ sung, thay thế, bãi bỏ, đình chỉ việc thi </w:t>
            </w:r>
            <w:r w:rsidRPr="00B86B10">
              <w:rPr>
                <w:rFonts w:ascii="Times New Roman" w:eastAsia="Times New Roman" w:hAnsi="Times New Roman" w:cs="Times New Roman"/>
                <w:sz w:val="26"/>
                <w:szCs w:val="26"/>
              </w:rPr>
              <w:lastRenderedPageBreak/>
              <w:t>hành văn bản quy phạm pháp luật có liên quan đến hoạt động bảo hiểm tiền gửi.</w:t>
            </w:r>
          </w:p>
          <w:p w14:paraId="743A8A7C"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Cấp, cấp lại và thu hồi Chứng nhận tham gia bảo hiểm tiền gửi.</w:t>
            </w:r>
          </w:p>
          <w:p w14:paraId="04DFBC93"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Yêu cầu tổ chức tham gia bảo hiểm tiền gửi cung cấp thông tin về tiền gửi được bảo hiểm theo định kỳ hay đột xuất.</w:t>
            </w:r>
          </w:p>
          <w:p w14:paraId="1651FAE4"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5. Cung cấp thông tin cho Ngân hàng Nhà nước và tiếp cận thông tin của Ngân hàng Nhà nước thực hiện theo Điều 8, Điều 9, Điều 10 Nghị định số 68/2013/NĐ-CP.</w:t>
            </w:r>
          </w:p>
          <w:p w14:paraId="6212CC1A"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6. Tính và thu phí bảo hiểm tiền gửi đối với tổ chức tham gia bảo hiểm tiền gửi theo quy định của Luật bảo hiểm tiền gửi và các văn bản pháp luật có liên quan.</w:t>
            </w:r>
          </w:p>
          <w:p w14:paraId="062CE208"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7. Quản lý, sử dụng và bảo toàn nguồn vốn bảo hiểm tiền gửi.</w:t>
            </w:r>
          </w:p>
          <w:p w14:paraId="02E8058E"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8. Chi trả và ủy quyền chi trả tiền bảo hiểm cho người được bảo hiểm tiền gửi theo quy định của Luật bảo hiểm tiền gửi và các văn bản pháp luật có liên quan.</w:t>
            </w:r>
          </w:p>
          <w:p w14:paraId="1A29D85A"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9. Theo dõi và kiểm tra việc chấp hành các quy định pháp luật về bảo hiểm tiền gửi; kiến nghị Ngân hàng Nhà nước xử lý hành vi vi phạm quy định của pháp luật về bảo hiểm tiền gửi.</w:t>
            </w:r>
          </w:p>
          <w:p w14:paraId="525DBE47"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10. Tổng hợp, phân tích và xử lý thông tin về tổ chức tham gia bảo hiểm tiền gửi </w:t>
            </w:r>
            <w:r w:rsidRPr="00B86B10">
              <w:rPr>
                <w:rFonts w:ascii="Times New Roman" w:eastAsia="Times New Roman" w:hAnsi="Times New Roman" w:cs="Times New Roman"/>
                <w:sz w:val="26"/>
                <w:szCs w:val="26"/>
              </w:rPr>
              <w:lastRenderedPageBreak/>
              <w:t>nhằm phát hiện và kiến nghị Ngân hàng Nhà nước xử lý kịp thời những vi phạm quy định về an toàn hoạt động ngân hàng, rủi ro gây mất an toàn trong hệ thống ngân hàng.</w:t>
            </w:r>
          </w:p>
          <w:p w14:paraId="71598281"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11. Bảo đảm bí mật số liệu tiền gửi và tài liệu liên quan đến bảo hiểm tiền gửi của tổ chức tham gia bảo hiểm tiền gửi theo quy định của pháp luật.</w:t>
            </w:r>
          </w:p>
          <w:p w14:paraId="11F09177"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12.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tổ chức bảo hiểm tiền gửi tạm thời không đủ để trả tiền bảo hiểm; tiếp nhận các nguồn tài trợ của các tổ chức, cá nhân trong nước và nước ngoài để tăng cường năng lực hoạt động.</w:t>
            </w:r>
          </w:p>
          <w:p w14:paraId="55094CC8"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13. Tham gia vào quá trình kiểm soát đặc biệt đối với tổ chức tham gia bảo hiểm tiền gửi theo quy định của Ngân hàng Nhà nước; tham gia quản lý, thanh lý tài sản và thu hồi số tiền bảo hiểm phải trả của tổ chức tham gia bảo hiểm tiền gửi theo quy định của pháp luật.</w:t>
            </w:r>
          </w:p>
          <w:p w14:paraId="60D38A97"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14. Tổ chức tuyên truyền chính sách, pháp luật về bảo hiểm tiền gửi; tổ chức đào tạo, </w:t>
            </w:r>
            <w:r w:rsidRPr="00B86B10">
              <w:rPr>
                <w:rFonts w:ascii="Times New Roman" w:eastAsia="Times New Roman" w:hAnsi="Times New Roman" w:cs="Times New Roman"/>
                <w:sz w:val="26"/>
                <w:szCs w:val="26"/>
              </w:rPr>
              <w:lastRenderedPageBreak/>
              <w:t>bồi dưỡng nghiệp vụ về bảo hiểm tiền gửi, nghiên cứu ứng dụng khoa học, công nghệ và phương thức quản lý phù hợp với yêu cầu phát triển của tổ chức bảo hiểm tiền gửi.</w:t>
            </w:r>
          </w:p>
          <w:p w14:paraId="2E78BF50"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15. Thực hiện các cam kết đối với tổ chức tham gia bảo hiểm tiền gửi và các cam kết khác thuộc trách nhiệm của Bảo hiểm tiền gửi Việt Nam.</w:t>
            </w:r>
          </w:p>
          <w:p w14:paraId="69502E96"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16. Đổi mới, hiện đại hóa công nghệ và phương thức quản lý phù hợp với yêu cầu phát triển của Bảo hiểm tiền gửi Việt Nam.</w:t>
            </w:r>
          </w:p>
          <w:p w14:paraId="4418181E"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17. Thực hiện nghĩa vụ đối với người lao động theo quy định của pháp luật; Tuyển chọn, thuê mướn, bố trí, sử dụng, đào tạo nguồn nhân lực, lựa chọn hình thức trả lương, thưởng theo quy định của pháp luật.</w:t>
            </w:r>
          </w:p>
          <w:p w14:paraId="6B6218C1"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18. Tiếp nhận, quản lý và sử dụng đúng mục đích vốn điều lệ; nguồn vốn được bổ sung; đất đai và các nguồn lực khác do Nhà nước giao theo quy định của pháp luật.</w:t>
            </w:r>
          </w:p>
          <w:p w14:paraId="2D5C867F"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19. Chuyển nhượng, cho thuê, thế chấp, cầm cố tài sản thuộc quyền quản lý theo quy định pháp luật.</w:t>
            </w:r>
          </w:p>
          <w:p w14:paraId="51A07CA5"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20. Hợp tác với các tổ chức trong và ngoài </w:t>
            </w:r>
            <w:r w:rsidRPr="00B86B10">
              <w:rPr>
                <w:rFonts w:ascii="Times New Roman" w:eastAsia="Times New Roman" w:hAnsi="Times New Roman" w:cs="Times New Roman"/>
                <w:sz w:val="26"/>
                <w:szCs w:val="26"/>
              </w:rPr>
              <w:lastRenderedPageBreak/>
              <w:t>nước nhằm tăng cường năng lực hoạt động của Bảo hiểm tiền gửi Việt Nam và của tổ chức tham gia bảo hiểm tiền gửi.</w:t>
            </w:r>
          </w:p>
          <w:p w14:paraId="14DA9CDC"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21. Chịu sự kiểm tra, thanh tra, giám sát của Ngân hàng Nhà nước và các cơ quan nhà nước có thẩm quyền theo quy định của pháp luật.</w:t>
            </w:r>
          </w:p>
          <w:p w14:paraId="21C07260"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22. Thực hiện các nhiệm vụ và quyền hạn khác khi được Thủ tướng Chính phủ hoặc Thống đốc Ngân hàng Nhà nước giao.</w:t>
            </w:r>
          </w:p>
          <w:p w14:paraId="2F6CE2B3" w14:textId="77777777" w:rsidR="005E4DA0" w:rsidRPr="00B86B10" w:rsidRDefault="005E4DA0" w:rsidP="005E4DA0">
            <w:pPr>
              <w:shd w:val="clear" w:color="auto" w:fill="FFFFFF"/>
              <w:spacing w:after="0" w:line="240" w:lineRule="auto"/>
              <w:jc w:val="both"/>
              <w:rPr>
                <w:rFonts w:ascii="Times New Roman" w:eastAsia="Cambria" w:hAnsi="Times New Roman" w:cs="Times New Roman"/>
                <w:b/>
                <w:sz w:val="26"/>
                <w:szCs w:val="26"/>
                <w:lang w:val="en-US"/>
              </w:rPr>
            </w:pPr>
          </w:p>
        </w:tc>
        <w:tc>
          <w:tcPr>
            <w:tcW w:w="5670" w:type="dxa"/>
          </w:tcPr>
          <w:p w14:paraId="02558663" w14:textId="77777777" w:rsidR="005E4DA0" w:rsidRPr="00B86B10" w:rsidRDefault="005E4DA0" w:rsidP="00592059">
            <w:pPr>
              <w:shd w:val="clear" w:color="auto" w:fill="FFFFFF"/>
              <w:spacing w:after="0" w:line="240" w:lineRule="auto"/>
              <w:ind w:firstLine="68"/>
              <w:jc w:val="both"/>
              <w:rPr>
                <w:rFonts w:ascii="Times New Roman" w:hAnsi="Times New Roman" w:cs="Times New Roman"/>
                <w:b/>
                <w:sz w:val="26"/>
                <w:szCs w:val="26"/>
                <w:lang w:val="en-US"/>
              </w:rPr>
            </w:pPr>
            <w:r w:rsidRPr="00B86B10">
              <w:rPr>
                <w:rFonts w:ascii="Times New Roman" w:hAnsi="Times New Roman" w:cs="Times New Roman"/>
                <w:b/>
                <w:sz w:val="26"/>
                <w:szCs w:val="26"/>
              </w:rPr>
              <w:lastRenderedPageBreak/>
              <w:t>Điều 5. Quyền và nghĩa vụ của Bảo hiểm tiền gửi Việt Nam</w:t>
            </w:r>
          </w:p>
          <w:p w14:paraId="69F23A75" w14:textId="77777777" w:rsidR="00592059" w:rsidRPr="00B86B10" w:rsidRDefault="00592059" w:rsidP="00592059">
            <w:pPr>
              <w:shd w:val="clear" w:color="auto" w:fill="FFFFFF"/>
              <w:spacing w:after="0" w:line="240" w:lineRule="auto"/>
              <w:ind w:firstLine="68"/>
              <w:jc w:val="both"/>
              <w:rPr>
                <w:rFonts w:ascii="Times New Roman" w:hAnsi="Times New Roman" w:cs="Times New Roman"/>
                <w:b/>
                <w:sz w:val="26"/>
                <w:szCs w:val="26"/>
                <w:lang w:val="en-US"/>
              </w:rPr>
            </w:pPr>
          </w:p>
          <w:p w14:paraId="261142E8" w14:textId="77777777" w:rsidR="005E4DA0" w:rsidRPr="00B86B10" w:rsidRDefault="005E4DA0" w:rsidP="00592059">
            <w:pPr>
              <w:spacing w:after="0" w:line="240" w:lineRule="auto"/>
              <w:ind w:firstLine="68"/>
              <w:jc w:val="both"/>
              <w:rPr>
                <w:rFonts w:ascii="Times New Roman" w:hAnsi="Times New Roman" w:cs="Times New Roman"/>
                <w:i/>
                <w:sz w:val="26"/>
                <w:szCs w:val="26"/>
              </w:rPr>
            </w:pPr>
            <w:r w:rsidRPr="00B86B10">
              <w:rPr>
                <w:rFonts w:ascii="Times New Roman" w:hAnsi="Times New Roman" w:cs="Times New Roman"/>
                <w:i/>
                <w:sz w:val="26"/>
                <w:szCs w:val="26"/>
              </w:rPr>
              <w:t>1. Các quyền và nghĩa vụ theo quy định tại Điều 14 Luật Bảo hiểm tiền gửi.</w:t>
            </w:r>
          </w:p>
          <w:p w14:paraId="7F4087EF" w14:textId="521BB9A1" w:rsidR="005E4DA0" w:rsidRPr="00B86B10" w:rsidRDefault="005E4DA0" w:rsidP="00592059">
            <w:pPr>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2. Cung cấp thông tin cho Ngân hàng Nhà nước Việt Nam </w:t>
            </w:r>
            <w:r w:rsidRPr="00B86B10">
              <w:rPr>
                <w:rFonts w:ascii="Times New Roman" w:hAnsi="Times New Roman" w:cs="Times New Roman"/>
                <w:sz w:val="26"/>
                <w:szCs w:val="26"/>
                <w:lang w:val="en-US"/>
              </w:rPr>
              <w:t xml:space="preserve">(sau đây gọi tắt là Ngân hàng Nhà nước) </w:t>
            </w:r>
            <w:r w:rsidRPr="00B86B10">
              <w:rPr>
                <w:rFonts w:ascii="Times New Roman" w:hAnsi="Times New Roman" w:cs="Times New Roman"/>
                <w:sz w:val="26"/>
                <w:szCs w:val="26"/>
              </w:rPr>
              <w:t>và tiếp cận thông tin của Ngân hàng Nhà nước theo quy định của Thống đốc Ngân hàng Nhà nước.</w:t>
            </w:r>
          </w:p>
          <w:p w14:paraId="69ABE1DE" w14:textId="77777777" w:rsidR="005E4DA0" w:rsidRPr="00B86B10" w:rsidRDefault="005E4DA0" w:rsidP="00592059">
            <w:pPr>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3. Thực hiện các cam kết đối với tổ chức tham gia bảo hiểm tiền gửi và các cam kết khác thuộc trách nhiệm của Bảo hiểm tiền gửi Việt Nam.</w:t>
            </w:r>
          </w:p>
          <w:p w14:paraId="02050035" w14:textId="77777777" w:rsidR="005E4DA0" w:rsidRPr="00B86B10" w:rsidRDefault="005E4DA0" w:rsidP="00592059">
            <w:pPr>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4. Đổi mới, hiện đại hóa công nghệ và phương thức </w:t>
            </w:r>
            <w:r w:rsidRPr="00B86B10">
              <w:rPr>
                <w:rFonts w:ascii="Times New Roman" w:hAnsi="Times New Roman" w:cs="Times New Roman"/>
                <w:sz w:val="26"/>
                <w:szCs w:val="26"/>
              </w:rPr>
              <w:lastRenderedPageBreak/>
              <w:t>quản lý phù hợp với yêu cầu phát triển của Bảo hiểm tiền gửi Việt Nam.</w:t>
            </w:r>
          </w:p>
          <w:p w14:paraId="14E59CB7" w14:textId="695CBE63" w:rsidR="005E4DA0" w:rsidRPr="00B86B10" w:rsidRDefault="005E4DA0" w:rsidP="00592059">
            <w:pPr>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5. Thực hiện nghĩa vụ đối với người lao động theo quy định của pháp luật; tuyển</w:t>
            </w:r>
            <w:r w:rsidRPr="00B86B10">
              <w:rPr>
                <w:rFonts w:ascii="Times New Roman" w:hAnsi="Times New Roman" w:cs="Times New Roman"/>
                <w:sz w:val="26"/>
                <w:szCs w:val="26"/>
                <w:lang w:val="en-US"/>
              </w:rPr>
              <w:t xml:space="preserve"> dụng</w:t>
            </w:r>
            <w:r w:rsidRPr="00B86B10">
              <w:rPr>
                <w:rFonts w:ascii="Times New Roman" w:hAnsi="Times New Roman" w:cs="Times New Roman"/>
                <w:sz w:val="26"/>
                <w:szCs w:val="26"/>
              </w:rPr>
              <w:t>, thuê, bố trí, sử dụng, đào tạo nguồn nhân lực, trả lương, thưởng theo quy định của pháp luật.</w:t>
            </w:r>
          </w:p>
          <w:p w14:paraId="313E5270" w14:textId="6F94ADF7" w:rsidR="00CE16D6" w:rsidRPr="00B86B10" w:rsidRDefault="00757D7C" w:rsidP="00592059">
            <w:pPr>
              <w:shd w:val="clear" w:color="auto" w:fill="FFFFFF"/>
              <w:spacing w:before="120" w:after="120"/>
              <w:ind w:firstLine="68"/>
              <w:jc w:val="both"/>
              <w:rPr>
                <w:bCs/>
                <w:spacing w:val="-2"/>
                <w:sz w:val="28"/>
                <w:szCs w:val="28"/>
              </w:rPr>
            </w:pPr>
            <w:r w:rsidRPr="00B86B10">
              <w:rPr>
                <w:rFonts w:ascii="Times New Roman" w:hAnsi="Times New Roman" w:cs="Times New Roman"/>
                <w:sz w:val="26"/>
                <w:szCs w:val="26"/>
                <w:lang w:val="en-US"/>
              </w:rPr>
              <w:t xml:space="preserve">  </w:t>
            </w:r>
            <w:r w:rsidR="005E4DA0" w:rsidRPr="00B86B10">
              <w:rPr>
                <w:rFonts w:ascii="Times New Roman" w:hAnsi="Times New Roman" w:cs="Times New Roman"/>
                <w:sz w:val="26"/>
                <w:szCs w:val="26"/>
              </w:rPr>
              <w:t>6. Tiếp nhận, quản lý và sử dụng đúng mục đích nguồn vốn hoạt động</w:t>
            </w:r>
            <w:r w:rsidR="005E4DA0" w:rsidRPr="00B86B10">
              <w:rPr>
                <w:rFonts w:ascii="Times New Roman" w:hAnsi="Times New Roman" w:cs="Times New Roman"/>
                <w:sz w:val="26"/>
                <w:szCs w:val="26"/>
                <w:lang w:val="en-US"/>
              </w:rPr>
              <w:t xml:space="preserve"> quy định tại Điều 28 Luật Bảo hiểm tiền gửi</w:t>
            </w:r>
            <w:r w:rsidR="00CE16D6" w:rsidRPr="00B86B10">
              <w:rPr>
                <w:rFonts w:ascii="Times New Roman" w:hAnsi="Times New Roman" w:cs="Times New Roman"/>
                <w:sz w:val="26"/>
                <w:szCs w:val="26"/>
                <w:lang w:val="en-US"/>
              </w:rPr>
              <w:t>;</w:t>
            </w:r>
            <w:r w:rsidR="00CE16D6" w:rsidRPr="00B86B10">
              <w:rPr>
                <w:bCs/>
                <w:iCs/>
                <w:color w:val="000000"/>
                <w:spacing w:val="-2"/>
                <w:sz w:val="28"/>
                <w:szCs w:val="28"/>
                <w:lang w:val="en-US"/>
              </w:rPr>
              <w:t xml:space="preserve"> </w:t>
            </w:r>
            <w:r w:rsidR="00CE16D6" w:rsidRPr="00B86B10">
              <w:rPr>
                <w:rFonts w:ascii="Times New Roman" w:hAnsi="Times New Roman" w:cs="Times New Roman"/>
                <w:sz w:val="26"/>
                <w:szCs w:val="26"/>
              </w:rPr>
              <w:t>các nguồn lực khác do nhà nước giao theo quy định của pháp luật</w:t>
            </w:r>
            <w:r w:rsidR="00CE16D6" w:rsidRPr="00B86B10">
              <w:rPr>
                <w:bCs/>
                <w:spacing w:val="-2"/>
                <w:sz w:val="28"/>
                <w:szCs w:val="28"/>
              </w:rPr>
              <w:t>.</w:t>
            </w:r>
          </w:p>
          <w:p w14:paraId="2FFF47B1" w14:textId="1F6F5745" w:rsidR="001E2722" w:rsidRPr="00B86B10" w:rsidRDefault="001E2722" w:rsidP="00592059">
            <w:pPr>
              <w:shd w:val="clear" w:color="auto" w:fill="FFFFFF"/>
              <w:spacing w:before="120" w:after="120"/>
              <w:ind w:firstLine="68"/>
              <w:jc w:val="both"/>
              <w:rPr>
                <w:sz w:val="28"/>
                <w:szCs w:val="28"/>
              </w:rPr>
            </w:pPr>
            <w:r w:rsidRPr="00B86B10">
              <w:rPr>
                <w:rFonts w:ascii="Times New Roman" w:hAnsi="Times New Roman" w:cs="Times New Roman"/>
                <w:sz w:val="26"/>
                <w:szCs w:val="26"/>
                <w:lang w:val="en-US"/>
              </w:rPr>
              <w:t xml:space="preserve">  7</w:t>
            </w:r>
            <w:r w:rsidRPr="00B86B10">
              <w:rPr>
                <w:rFonts w:ascii="Times New Roman" w:hAnsi="Times New Roman" w:cs="Times New Roman"/>
                <w:sz w:val="26"/>
                <w:szCs w:val="26"/>
              </w:rPr>
              <w:t xml:space="preserve">. Chuyển nhượng, cho thuê, thế chấp, cầm cố tài sản thuộc quyền quản lý theo quy định </w:t>
            </w:r>
            <w:r w:rsidR="00792725" w:rsidRPr="00B86B10">
              <w:rPr>
                <w:rFonts w:ascii="Times New Roman" w:hAnsi="Times New Roman" w:cs="Times New Roman"/>
                <w:sz w:val="26"/>
                <w:szCs w:val="26"/>
                <w:lang w:val="en-US"/>
              </w:rPr>
              <w:t xml:space="preserve">của </w:t>
            </w:r>
            <w:r w:rsidRPr="00B86B10">
              <w:rPr>
                <w:rFonts w:ascii="Times New Roman" w:hAnsi="Times New Roman" w:cs="Times New Roman"/>
                <w:sz w:val="26"/>
                <w:szCs w:val="26"/>
              </w:rPr>
              <w:t>pháp luật</w:t>
            </w:r>
          </w:p>
          <w:p w14:paraId="73262A35" w14:textId="632566DF" w:rsidR="00757D7C" w:rsidRPr="00B86B10" w:rsidRDefault="001E2722" w:rsidP="00592059">
            <w:pPr>
              <w:spacing w:after="0" w:line="240" w:lineRule="auto"/>
              <w:ind w:firstLine="68"/>
              <w:jc w:val="both"/>
              <w:rPr>
                <w:rFonts w:ascii="Times New Roman" w:hAnsi="Times New Roman" w:cs="Times New Roman"/>
                <w:i/>
                <w:sz w:val="26"/>
                <w:szCs w:val="26"/>
                <w:lang w:val="en-US"/>
              </w:rPr>
            </w:pPr>
            <w:r w:rsidRPr="00B86B10">
              <w:rPr>
                <w:rFonts w:ascii="Times New Roman" w:hAnsi="Times New Roman" w:cs="Times New Roman"/>
                <w:i/>
                <w:sz w:val="26"/>
                <w:szCs w:val="26"/>
                <w:lang w:val="en-US"/>
              </w:rPr>
              <w:t>8</w:t>
            </w:r>
            <w:r w:rsidR="00757D7C" w:rsidRPr="00B86B10">
              <w:rPr>
                <w:rFonts w:ascii="Times New Roman" w:hAnsi="Times New Roman" w:cs="Times New Roman"/>
                <w:i/>
                <w:sz w:val="26"/>
                <w:szCs w:val="26"/>
                <w:lang w:val="en-US"/>
              </w:rPr>
              <w:t xml:space="preserve">. </w:t>
            </w:r>
            <w:r w:rsidR="00757D7C" w:rsidRPr="00B86B10">
              <w:rPr>
                <w:rFonts w:ascii="Times New Roman" w:hAnsi="Times New Roman" w:cs="Times New Roman"/>
                <w:i/>
                <w:sz w:val="26"/>
                <w:szCs w:val="26"/>
              </w:rPr>
              <w:t>Bán giấy tờ có giá chưa đến hạn, rút các khoản tiền gửi chưa đến hạn để hoàn trả nợ vay đặc biệt cho Ngân hàng Nhà nước, bảo đảm nguyên tắc bảo toàn vốn trong hoạt động đầu tư</w:t>
            </w:r>
            <w:r w:rsidR="00757D7C" w:rsidRPr="00B86B10">
              <w:rPr>
                <w:rFonts w:ascii="Times New Roman" w:hAnsi="Times New Roman" w:cs="Times New Roman"/>
                <w:i/>
                <w:sz w:val="26"/>
                <w:szCs w:val="26"/>
                <w:lang w:val="en-US"/>
              </w:rPr>
              <w:t>.</w:t>
            </w:r>
          </w:p>
          <w:p w14:paraId="5EC3ED5E" w14:textId="459B36DA" w:rsidR="005E4DA0" w:rsidRPr="00B86B10" w:rsidRDefault="002E76A8" w:rsidP="00592059">
            <w:pPr>
              <w:spacing w:after="0" w:line="240" w:lineRule="auto"/>
              <w:ind w:firstLine="68"/>
              <w:jc w:val="both"/>
              <w:rPr>
                <w:rFonts w:ascii="Times New Roman" w:hAnsi="Times New Roman" w:cs="Times New Roman"/>
                <w:i/>
                <w:sz w:val="26"/>
                <w:szCs w:val="26"/>
                <w:lang w:val="en-US"/>
              </w:rPr>
            </w:pPr>
            <w:r w:rsidRPr="00B86B10">
              <w:rPr>
                <w:rFonts w:ascii="Times New Roman" w:hAnsi="Times New Roman" w:cs="Times New Roman"/>
                <w:i/>
                <w:sz w:val="26"/>
                <w:szCs w:val="26"/>
                <w:lang w:val="en-US"/>
              </w:rPr>
              <w:t>9</w:t>
            </w:r>
            <w:r w:rsidR="005E4DA0" w:rsidRPr="00B86B10">
              <w:rPr>
                <w:rFonts w:ascii="Times New Roman" w:hAnsi="Times New Roman" w:cs="Times New Roman"/>
                <w:i/>
                <w:sz w:val="26"/>
                <w:szCs w:val="26"/>
                <w:lang w:val="en-US"/>
              </w:rPr>
              <w:t xml:space="preserve">. </w:t>
            </w:r>
            <w:r w:rsidR="005E4DA0" w:rsidRPr="00B86B10">
              <w:rPr>
                <w:rFonts w:ascii="Times New Roman" w:hAnsi="Times New Roman" w:cs="Times New Roman"/>
                <w:i/>
                <w:sz w:val="26"/>
                <w:szCs w:val="26"/>
              </w:rPr>
              <w:t xml:space="preserve">Xây dựng và </w:t>
            </w:r>
            <w:r w:rsidR="00A81BB7" w:rsidRPr="00B86B10">
              <w:rPr>
                <w:rFonts w:ascii="Times New Roman" w:hAnsi="Times New Roman" w:cs="Times New Roman"/>
                <w:i/>
                <w:sz w:val="26"/>
                <w:szCs w:val="26"/>
                <w:lang w:val="en-US"/>
              </w:rPr>
              <w:t>trình</w:t>
            </w:r>
            <w:r w:rsidR="005E4DA0" w:rsidRPr="00B86B10">
              <w:rPr>
                <w:rFonts w:ascii="Times New Roman" w:hAnsi="Times New Roman" w:cs="Times New Roman"/>
                <w:i/>
                <w:sz w:val="26"/>
                <w:szCs w:val="26"/>
              </w:rPr>
              <w:t xml:space="preserve"> Ngân hàng Nhà nước xem xét, quyết định phương án tăng phí bảo hiểm tiền gửi để bù đắp phần vay đặc biệt từ Ngân hàng Nhà nước theo quy định tại khoản 3 Điều 19 Luật Bảo hiểm tiền gửi</w:t>
            </w:r>
            <w:r w:rsidR="005E4DA0" w:rsidRPr="00B86B10">
              <w:rPr>
                <w:rFonts w:ascii="Times New Roman" w:hAnsi="Times New Roman" w:cs="Times New Roman"/>
                <w:i/>
                <w:sz w:val="26"/>
                <w:szCs w:val="26"/>
                <w:lang w:val="en-US"/>
              </w:rPr>
              <w:t>.</w:t>
            </w:r>
          </w:p>
          <w:p w14:paraId="54097DDA" w14:textId="7DDAF154" w:rsidR="005E4DA0" w:rsidRPr="00B86B10" w:rsidRDefault="002E76A8" w:rsidP="00592059">
            <w:pPr>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lang w:val="en-US"/>
              </w:rPr>
              <w:t>10</w:t>
            </w:r>
            <w:r w:rsidR="005E4DA0" w:rsidRPr="00B86B10">
              <w:rPr>
                <w:rFonts w:ascii="Times New Roman" w:hAnsi="Times New Roman" w:cs="Times New Roman"/>
                <w:sz w:val="26"/>
                <w:szCs w:val="26"/>
              </w:rPr>
              <w:t xml:space="preserve">. Hợp tác với các tổ chức trong và ngoài nước nhằm tăng cường năng lực hoạt động của Bảo hiểm tiền gửi Việt Nam và của tổ chức tham gia bảo </w:t>
            </w:r>
            <w:r w:rsidR="005E4DA0" w:rsidRPr="00B86B10">
              <w:rPr>
                <w:rFonts w:ascii="Times New Roman" w:hAnsi="Times New Roman" w:cs="Times New Roman"/>
                <w:sz w:val="26"/>
                <w:szCs w:val="26"/>
              </w:rPr>
              <w:lastRenderedPageBreak/>
              <w:t>hiểm tiền gửi.</w:t>
            </w:r>
          </w:p>
          <w:p w14:paraId="67328F0C" w14:textId="09D9CAFB" w:rsidR="00E00491" w:rsidRPr="00B86B10" w:rsidRDefault="002E76A8" w:rsidP="00592059">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rPr>
              <w:t>11</w:t>
            </w:r>
            <w:r w:rsidR="005E4DA0" w:rsidRPr="00B86B10">
              <w:rPr>
                <w:rFonts w:ascii="Times New Roman" w:hAnsi="Times New Roman" w:cs="Times New Roman"/>
                <w:sz w:val="26"/>
                <w:szCs w:val="26"/>
              </w:rPr>
              <w:t xml:space="preserve">. </w:t>
            </w:r>
            <w:r w:rsidR="00E00491" w:rsidRPr="00B86B10">
              <w:rPr>
                <w:rFonts w:ascii="Times New Roman" w:hAnsi="Times New Roman" w:cs="Times New Roman"/>
                <w:sz w:val="26"/>
                <w:szCs w:val="26"/>
              </w:rPr>
              <w:t>Thực hiện các nhiệm vụ và quyền hạn khác khi được Thủ tướng Chính phủ hoặc Thống đốc Ngân hàng Nhà nước giao theo quy định của pháp luật</w:t>
            </w:r>
            <w:r w:rsidR="00E00491" w:rsidRPr="00B86B10">
              <w:rPr>
                <w:rFonts w:ascii="Segoe UI" w:hAnsi="Segoe UI" w:cs="Segoe UI"/>
                <w:color w:val="081B3A"/>
                <w:spacing w:val="3"/>
                <w:sz w:val="23"/>
                <w:szCs w:val="23"/>
                <w:shd w:val="clear" w:color="auto" w:fill="FFFFFF"/>
                <w:lang w:val="en-US"/>
              </w:rPr>
              <w:t>.</w:t>
            </w:r>
          </w:p>
          <w:p w14:paraId="7F41C032" w14:textId="77777777" w:rsidR="005E4DA0" w:rsidRPr="00B86B10" w:rsidRDefault="005E4DA0" w:rsidP="00E00491">
            <w:pPr>
              <w:spacing w:after="0" w:line="240" w:lineRule="auto"/>
              <w:ind w:firstLine="720"/>
              <w:jc w:val="both"/>
              <w:rPr>
                <w:rFonts w:ascii="Times New Roman" w:hAnsi="Times New Roman" w:cs="Times New Roman"/>
                <w:b/>
                <w:bCs/>
                <w:sz w:val="26"/>
                <w:szCs w:val="26"/>
                <w:lang w:val="en-US"/>
              </w:rPr>
            </w:pPr>
          </w:p>
        </w:tc>
        <w:tc>
          <w:tcPr>
            <w:tcW w:w="4770" w:type="dxa"/>
          </w:tcPr>
          <w:p w14:paraId="46D6AE23" w14:textId="25DB38AD" w:rsidR="00791529" w:rsidRPr="00B86B10" w:rsidRDefault="00791529" w:rsidP="005E4DA0">
            <w:pPr>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lastRenderedPageBreak/>
              <w:t>Sửa đổi, bổ sung Điều 9 Quyết định 1395</w:t>
            </w:r>
          </w:p>
          <w:p w14:paraId="0CB989B3" w14:textId="77777777" w:rsidR="00592059" w:rsidRPr="00B86B10" w:rsidRDefault="00592059" w:rsidP="005E4DA0">
            <w:pPr>
              <w:spacing w:after="0" w:line="240" w:lineRule="auto"/>
              <w:jc w:val="both"/>
              <w:rPr>
                <w:rFonts w:ascii="Times New Roman" w:eastAsia="Cambria" w:hAnsi="Times New Roman" w:cs="Times New Roman"/>
                <w:sz w:val="26"/>
                <w:szCs w:val="26"/>
                <w:lang w:val="en-US"/>
              </w:rPr>
            </w:pPr>
          </w:p>
          <w:p w14:paraId="59B60F20" w14:textId="27CA0D23" w:rsidR="005E4DA0" w:rsidRPr="00B86B10" w:rsidRDefault="005E4DA0" w:rsidP="005E4DA0">
            <w:pPr>
              <w:spacing w:after="0" w:line="240" w:lineRule="auto"/>
              <w:jc w:val="both"/>
              <w:rPr>
                <w:rFonts w:ascii="Times New Roman" w:eastAsia="Cambria" w:hAnsi="Times New Roman" w:cs="Times New Roman"/>
                <w:sz w:val="26"/>
                <w:szCs w:val="26"/>
                <w:lang w:val="en-US"/>
              </w:rPr>
            </w:pPr>
            <w:r w:rsidRPr="00B86B10">
              <w:rPr>
                <w:rFonts w:ascii="Times New Roman" w:eastAsia="Cambria" w:hAnsi="Times New Roman" w:cs="Times New Roman"/>
                <w:sz w:val="26"/>
                <w:szCs w:val="26"/>
                <w:lang w:val="en-US"/>
              </w:rPr>
              <w:t>- Quy định Khoản 1: Cho phù hợp với quy định tại Điều 14 Luật BHTG.</w:t>
            </w:r>
          </w:p>
          <w:p w14:paraId="3DA88723" w14:textId="66A532C7" w:rsidR="005E4DA0" w:rsidRPr="00B86B10" w:rsidRDefault="005E4DA0" w:rsidP="005E4DA0">
            <w:pPr>
              <w:spacing w:after="0" w:line="240" w:lineRule="auto"/>
              <w:jc w:val="both"/>
              <w:rPr>
                <w:rFonts w:ascii="Times New Roman" w:eastAsia="Cambria" w:hAnsi="Times New Roman" w:cs="Times New Roman"/>
                <w:sz w:val="26"/>
                <w:szCs w:val="26"/>
                <w:lang w:val="en-US"/>
              </w:rPr>
            </w:pPr>
            <w:r w:rsidRPr="00B86B10">
              <w:rPr>
                <w:rFonts w:ascii="Times New Roman" w:eastAsia="Cambria" w:hAnsi="Times New Roman" w:cs="Times New Roman"/>
                <w:sz w:val="26"/>
                <w:szCs w:val="26"/>
                <w:lang w:val="en-US"/>
              </w:rPr>
              <w:t>- Quy định Khoản 2</w:t>
            </w:r>
            <w:r w:rsidR="001E2722" w:rsidRPr="00B86B10">
              <w:rPr>
                <w:rFonts w:ascii="Times New Roman" w:eastAsia="Cambria" w:hAnsi="Times New Roman" w:cs="Times New Roman"/>
                <w:sz w:val="26"/>
                <w:szCs w:val="26"/>
                <w:lang w:val="en-US"/>
              </w:rPr>
              <w:t xml:space="preserve"> đến khoản 7; kh</w:t>
            </w:r>
            <w:r w:rsidRPr="00B86B10">
              <w:rPr>
                <w:rFonts w:ascii="Times New Roman" w:eastAsia="Cambria" w:hAnsi="Times New Roman" w:cs="Times New Roman"/>
                <w:sz w:val="26"/>
                <w:szCs w:val="26"/>
                <w:lang w:val="en-US"/>
              </w:rPr>
              <w:t xml:space="preserve">oản </w:t>
            </w:r>
            <w:r w:rsidR="00D8533B" w:rsidRPr="00B86B10">
              <w:rPr>
                <w:rFonts w:ascii="Times New Roman" w:eastAsia="Cambria" w:hAnsi="Times New Roman" w:cs="Times New Roman"/>
                <w:sz w:val="26"/>
                <w:szCs w:val="26"/>
                <w:lang w:val="en-US"/>
              </w:rPr>
              <w:t>10</w:t>
            </w:r>
            <w:r w:rsidR="001E2722" w:rsidRPr="00B86B10">
              <w:rPr>
                <w:rFonts w:ascii="Times New Roman" w:eastAsia="Cambria" w:hAnsi="Times New Roman" w:cs="Times New Roman"/>
                <w:sz w:val="26"/>
                <w:szCs w:val="26"/>
                <w:lang w:val="en-US"/>
              </w:rPr>
              <w:t>, khoản 11</w:t>
            </w:r>
            <w:r w:rsidR="001B6A01" w:rsidRPr="00B86B10">
              <w:rPr>
                <w:rFonts w:ascii="Times New Roman" w:eastAsia="Cambria" w:hAnsi="Times New Roman" w:cs="Times New Roman"/>
                <w:sz w:val="26"/>
                <w:szCs w:val="26"/>
                <w:lang w:val="en-US"/>
              </w:rPr>
              <w:t xml:space="preserve"> DTNĐ</w:t>
            </w:r>
            <w:r w:rsidRPr="00B86B10">
              <w:rPr>
                <w:rFonts w:ascii="Times New Roman" w:eastAsia="Cambria" w:hAnsi="Times New Roman" w:cs="Times New Roman"/>
                <w:sz w:val="26"/>
                <w:szCs w:val="26"/>
                <w:lang w:val="en-US"/>
              </w:rPr>
              <w:t xml:space="preserve">: Cho phù hợp với quy định </w:t>
            </w:r>
            <w:r w:rsidR="001E2722" w:rsidRPr="00B86B10">
              <w:rPr>
                <w:rFonts w:ascii="Times New Roman" w:eastAsia="Cambria" w:hAnsi="Times New Roman" w:cs="Times New Roman"/>
                <w:sz w:val="26"/>
                <w:szCs w:val="26"/>
                <w:lang w:val="en-US"/>
              </w:rPr>
              <w:t xml:space="preserve">tương ứng </w:t>
            </w:r>
            <w:r w:rsidRPr="00B86B10">
              <w:rPr>
                <w:rFonts w:ascii="Times New Roman" w:eastAsia="Cambria" w:hAnsi="Times New Roman" w:cs="Times New Roman"/>
                <w:sz w:val="26"/>
                <w:szCs w:val="26"/>
                <w:lang w:val="en-US"/>
              </w:rPr>
              <w:t>tại khoản 5, khoản 15 đến khoản 20, khoản 22 Quyết định 1395.</w:t>
            </w:r>
          </w:p>
          <w:p w14:paraId="45EFB4CB" w14:textId="77777777" w:rsidR="0005446F" w:rsidRPr="00B86B10" w:rsidRDefault="002E76A8" w:rsidP="005E4DA0">
            <w:pPr>
              <w:spacing w:after="0" w:line="240" w:lineRule="auto"/>
              <w:jc w:val="both"/>
              <w:rPr>
                <w:rFonts w:ascii="Times New Roman" w:hAnsi="Times New Roman" w:cs="Times New Roman"/>
                <w:sz w:val="26"/>
                <w:szCs w:val="26"/>
                <w:lang w:val="en-US"/>
              </w:rPr>
            </w:pPr>
            <w:r w:rsidRPr="00B86B10">
              <w:rPr>
                <w:rFonts w:ascii="Times New Roman" w:eastAsia="Cambria" w:hAnsi="Times New Roman" w:cs="Times New Roman"/>
                <w:sz w:val="26"/>
                <w:szCs w:val="26"/>
                <w:lang w:val="en-US"/>
              </w:rPr>
              <w:t xml:space="preserve">- </w:t>
            </w:r>
            <w:r w:rsidR="0005446F" w:rsidRPr="00B86B10">
              <w:rPr>
                <w:rFonts w:ascii="Times New Roman" w:eastAsia="Cambria" w:hAnsi="Times New Roman" w:cs="Times New Roman"/>
                <w:sz w:val="26"/>
                <w:szCs w:val="26"/>
                <w:lang w:val="en-US"/>
              </w:rPr>
              <w:t>DTNĐ b</w:t>
            </w:r>
            <w:r w:rsidRPr="00B86B10">
              <w:rPr>
                <w:rFonts w:ascii="Times New Roman" w:eastAsia="Cambria" w:hAnsi="Times New Roman" w:cs="Times New Roman"/>
                <w:sz w:val="26"/>
                <w:szCs w:val="26"/>
                <w:lang w:val="en-US"/>
              </w:rPr>
              <w:t xml:space="preserve">ổ sung thêm khoản </w:t>
            </w:r>
            <w:r w:rsidR="0005446F" w:rsidRPr="00B86B10">
              <w:rPr>
                <w:rFonts w:ascii="Times New Roman" w:eastAsia="Cambria" w:hAnsi="Times New Roman" w:cs="Times New Roman"/>
                <w:sz w:val="26"/>
                <w:szCs w:val="26"/>
                <w:lang w:val="en-US"/>
              </w:rPr>
              <w:t>8 về</w:t>
            </w:r>
            <w:r w:rsidRPr="00B86B10">
              <w:rPr>
                <w:rFonts w:ascii="Times New Roman" w:eastAsia="Cambria" w:hAnsi="Times New Roman" w:cs="Times New Roman"/>
                <w:sz w:val="26"/>
                <w:szCs w:val="26"/>
                <w:lang w:val="en-US"/>
              </w:rPr>
              <w:t xml:space="preserve"> “</w:t>
            </w:r>
            <w:r w:rsidRPr="00B86B10">
              <w:rPr>
                <w:rFonts w:ascii="Times New Roman" w:hAnsi="Times New Roman" w:cs="Times New Roman"/>
                <w:i/>
                <w:sz w:val="26"/>
                <w:szCs w:val="26"/>
              </w:rPr>
              <w:t xml:space="preserve">Bán giấy tờ có giá chưa đến hạn, rút các khoản tiền gửi chưa đến hạn để hoàn trả nợ vay đặc biệt cho Ngân hàng Nhà nước, bảo đảm nguyên tắc bảo toàn vốn trong hoạt </w:t>
            </w:r>
            <w:r w:rsidRPr="00B86B10">
              <w:rPr>
                <w:rFonts w:ascii="Times New Roman" w:hAnsi="Times New Roman" w:cs="Times New Roman"/>
                <w:i/>
                <w:sz w:val="26"/>
                <w:szCs w:val="26"/>
              </w:rPr>
              <w:lastRenderedPageBreak/>
              <w:t>động đầu tư</w:t>
            </w:r>
            <w:r w:rsidRPr="00B86B10">
              <w:rPr>
                <w:rFonts w:ascii="Times New Roman" w:hAnsi="Times New Roman" w:cs="Times New Roman"/>
                <w:sz w:val="26"/>
                <w:szCs w:val="26"/>
                <w:lang w:val="en-US"/>
              </w:rPr>
              <w:t>”</w:t>
            </w:r>
            <w:r w:rsidR="00A76CEB" w:rsidRPr="00B86B10">
              <w:rPr>
                <w:rFonts w:ascii="Times New Roman" w:hAnsi="Times New Roman" w:cs="Times New Roman"/>
                <w:sz w:val="26"/>
                <w:szCs w:val="26"/>
                <w:lang w:val="en-US"/>
              </w:rPr>
              <w:t xml:space="preserve"> </w:t>
            </w:r>
          </w:p>
          <w:p w14:paraId="0C050C80" w14:textId="2F2D8AD3" w:rsidR="002E76A8" w:rsidRPr="00B86B10" w:rsidRDefault="0005446F" w:rsidP="005E4DA0">
            <w:pPr>
              <w:spacing w:after="0" w:line="240" w:lineRule="auto"/>
              <w:jc w:val="both"/>
              <w:rPr>
                <w:rFonts w:ascii="Times New Roman" w:eastAsia="Cambria" w:hAnsi="Times New Roman" w:cs="Times New Roman"/>
                <w:sz w:val="26"/>
                <w:szCs w:val="26"/>
                <w:lang w:val="en-US"/>
              </w:rPr>
            </w:pPr>
            <w:r w:rsidRPr="00B86B10">
              <w:rPr>
                <w:rFonts w:ascii="Times New Roman" w:hAnsi="Times New Roman" w:cs="Times New Roman"/>
                <w:sz w:val="26"/>
                <w:szCs w:val="26"/>
                <w:lang w:val="en-US"/>
              </w:rPr>
              <w:t xml:space="preserve">Lý do: </w:t>
            </w:r>
            <w:r w:rsidR="00A76CEB" w:rsidRPr="00B86B10">
              <w:rPr>
                <w:rFonts w:ascii="Times New Roman" w:hAnsi="Times New Roman" w:cs="Times New Roman"/>
                <w:sz w:val="26"/>
                <w:szCs w:val="26"/>
                <w:lang w:val="en-US"/>
              </w:rPr>
              <w:t>cho phù hợp với quy định tại khoản 1 Điều 38 Luật BHTG.</w:t>
            </w:r>
            <w:r w:rsidR="002E76A8" w:rsidRPr="00B86B10">
              <w:rPr>
                <w:rFonts w:ascii="Times New Roman" w:hAnsi="Times New Roman" w:cs="Times New Roman"/>
                <w:sz w:val="26"/>
                <w:szCs w:val="26"/>
                <w:lang w:val="en-US"/>
              </w:rPr>
              <w:t xml:space="preserve"> </w:t>
            </w:r>
          </w:p>
          <w:p w14:paraId="39477BBD" w14:textId="0DC5DC3D" w:rsidR="005E4DA0" w:rsidRPr="00B86B10" w:rsidRDefault="005E4DA0" w:rsidP="005E4DA0">
            <w:pPr>
              <w:spacing w:after="0" w:line="240" w:lineRule="auto"/>
              <w:jc w:val="both"/>
              <w:rPr>
                <w:rFonts w:ascii="Times New Roman" w:hAnsi="Times New Roman" w:cs="Times New Roman"/>
                <w:sz w:val="26"/>
                <w:szCs w:val="26"/>
                <w:lang w:val="en-US"/>
              </w:rPr>
            </w:pPr>
            <w:r w:rsidRPr="00B86B10">
              <w:rPr>
                <w:rFonts w:ascii="Times New Roman" w:eastAsia="Cambria" w:hAnsi="Times New Roman" w:cs="Times New Roman"/>
                <w:sz w:val="26"/>
                <w:szCs w:val="26"/>
                <w:lang w:val="en-US"/>
              </w:rPr>
              <w:t xml:space="preserve">- </w:t>
            </w:r>
            <w:r w:rsidR="0005446F" w:rsidRPr="00B86B10">
              <w:rPr>
                <w:rFonts w:ascii="Times New Roman" w:eastAsia="Cambria" w:hAnsi="Times New Roman" w:cs="Times New Roman"/>
                <w:sz w:val="26"/>
                <w:szCs w:val="26"/>
                <w:lang w:val="en-US"/>
              </w:rPr>
              <w:t>DTNĐ b</w:t>
            </w:r>
            <w:r w:rsidRPr="00B86B10">
              <w:rPr>
                <w:rFonts w:ascii="Times New Roman" w:eastAsia="Cambria" w:hAnsi="Times New Roman" w:cs="Times New Roman"/>
                <w:sz w:val="26"/>
                <w:szCs w:val="26"/>
                <w:lang w:val="en-US"/>
              </w:rPr>
              <w:t xml:space="preserve">ổ sung thêm khoản </w:t>
            </w:r>
            <w:r w:rsidR="002E76A8" w:rsidRPr="00B86B10">
              <w:rPr>
                <w:rFonts w:ascii="Times New Roman" w:eastAsia="Cambria" w:hAnsi="Times New Roman" w:cs="Times New Roman"/>
                <w:sz w:val="26"/>
                <w:szCs w:val="26"/>
                <w:lang w:val="en-US"/>
              </w:rPr>
              <w:t xml:space="preserve">9 </w:t>
            </w:r>
            <w:r w:rsidR="0005446F" w:rsidRPr="00B86B10">
              <w:rPr>
                <w:rFonts w:ascii="Times New Roman" w:eastAsia="Cambria" w:hAnsi="Times New Roman" w:cs="Times New Roman"/>
                <w:sz w:val="26"/>
                <w:szCs w:val="26"/>
                <w:lang w:val="en-US"/>
              </w:rPr>
              <w:t xml:space="preserve">về </w:t>
            </w:r>
            <w:r w:rsidRPr="00B86B10">
              <w:rPr>
                <w:rFonts w:ascii="Times New Roman" w:eastAsia="Cambria" w:hAnsi="Times New Roman" w:cs="Times New Roman"/>
                <w:sz w:val="26"/>
                <w:szCs w:val="26"/>
                <w:lang w:val="en-US"/>
              </w:rPr>
              <w:t>“</w:t>
            </w:r>
            <w:r w:rsidRPr="00B86B10">
              <w:rPr>
                <w:rFonts w:ascii="Times New Roman" w:hAnsi="Times New Roman" w:cs="Times New Roman"/>
                <w:i/>
                <w:sz w:val="26"/>
                <w:szCs w:val="26"/>
              </w:rPr>
              <w:t xml:space="preserve">Xây dựng và </w:t>
            </w:r>
            <w:r w:rsidR="00A81BB7" w:rsidRPr="00B86B10">
              <w:rPr>
                <w:rFonts w:ascii="Times New Roman" w:hAnsi="Times New Roman" w:cs="Times New Roman"/>
                <w:i/>
                <w:sz w:val="26"/>
                <w:szCs w:val="26"/>
                <w:lang w:val="en-US"/>
              </w:rPr>
              <w:t>trình</w:t>
            </w:r>
            <w:r w:rsidRPr="00B86B10">
              <w:rPr>
                <w:rFonts w:ascii="Times New Roman" w:hAnsi="Times New Roman" w:cs="Times New Roman"/>
                <w:i/>
                <w:sz w:val="26"/>
                <w:szCs w:val="26"/>
              </w:rPr>
              <w:t xml:space="preserve"> Ngân hàng Nhà nước xem xét, quyết định phương án tăng phí bảo hiểm tiền gửi để bù đắp phần vay đặc biệt từ Ngân hàng Nhà nước theo quy định tại khoản </w:t>
            </w:r>
            <w:r w:rsidR="00A76CEB" w:rsidRPr="00B86B10">
              <w:rPr>
                <w:rFonts w:ascii="Times New Roman" w:hAnsi="Times New Roman" w:cs="Times New Roman"/>
                <w:i/>
                <w:sz w:val="26"/>
                <w:szCs w:val="26"/>
                <w:lang w:val="en-US"/>
              </w:rPr>
              <w:t>3</w:t>
            </w:r>
            <w:r w:rsidRPr="00B86B10">
              <w:rPr>
                <w:rFonts w:ascii="Times New Roman" w:hAnsi="Times New Roman" w:cs="Times New Roman"/>
                <w:i/>
                <w:sz w:val="26"/>
                <w:szCs w:val="26"/>
              </w:rPr>
              <w:t xml:space="preserve"> Điều </w:t>
            </w:r>
            <w:r w:rsidR="00A76CEB" w:rsidRPr="00B86B10">
              <w:rPr>
                <w:rFonts w:ascii="Times New Roman" w:hAnsi="Times New Roman" w:cs="Times New Roman"/>
                <w:i/>
                <w:sz w:val="26"/>
                <w:szCs w:val="26"/>
                <w:lang w:val="en-US"/>
              </w:rPr>
              <w:t>19</w:t>
            </w:r>
            <w:r w:rsidRPr="00B86B10">
              <w:rPr>
                <w:rFonts w:ascii="Times New Roman" w:hAnsi="Times New Roman" w:cs="Times New Roman"/>
                <w:i/>
                <w:sz w:val="26"/>
                <w:szCs w:val="26"/>
              </w:rPr>
              <w:t xml:space="preserve"> Luật B</w:t>
            </w:r>
            <w:r w:rsidR="00A76CEB" w:rsidRPr="00B86B10">
              <w:rPr>
                <w:rFonts w:ascii="Times New Roman" w:hAnsi="Times New Roman" w:cs="Times New Roman"/>
                <w:i/>
                <w:sz w:val="26"/>
                <w:szCs w:val="26"/>
                <w:lang w:val="en-US"/>
              </w:rPr>
              <w:t>HTG</w:t>
            </w:r>
            <w:r w:rsidR="0005446F" w:rsidRPr="00B86B10">
              <w:rPr>
                <w:rFonts w:ascii="Times New Roman" w:hAnsi="Times New Roman" w:cs="Times New Roman"/>
                <w:sz w:val="26"/>
                <w:szCs w:val="26"/>
                <w:lang w:val="en-US"/>
              </w:rPr>
              <w:t>”</w:t>
            </w:r>
          </w:p>
          <w:p w14:paraId="6A0CB992" w14:textId="35CE15F1" w:rsidR="005E4DA0" w:rsidRPr="00B86B10" w:rsidRDefault="005E4DA0" w:rsidP="005E4DA0">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Lý do: phù hợp với quy định tại Khoản 3 Điều 19 Luật BHTG.</w:t>
            </w:r>
          </w:p>
          <w:p w14:paraId="18772FD5" w14:textId="258B3F6B" w:rsidR="005E4DA0" w:rsidRPr="00B86B10" w:rsidRDefault="005E4DA0" w:rsidP="005E4DA0">
            <w:pPr>
              <w:spacing w:after="0" w:line="240" w:lineRule="auto"/>
              <w:jc w:val="both"/>
              <w:rPr>
                <w:rFonts w:ascii="Times New Roman" w:hAnsi="Times New Roman" w:cs="Times New Roman"/>
                <w:bCs/>
                <w:sz w:val="26"/>
                <w:szCs w:val="26"/>
                <w:lang w:val="en-US"/>
              </w:rPr>
            </w:pPr>
          </w:p>
        </w:tc>
      </w:tr>
      <w:tr w:rsidR="005E4DA0" w:rsidRPr="00B86B10" w14:paraId="312EEACF" w14:textId="77777777" w:rsidTr="00E57E46">
        <w:trPr>
          <w:trHeight w:val="595"/>
        </w:trPr>
        <w:tc>
          <w:tcPr>
            <w:tcW w:w="786" w:type="dxa"/>
          </w:tcPr>
          <w:p w14:paraId="2C0B2B1E" w14:textId="16D54E31" w:rsidR="005E4DA0" w:rsidRPr="00B86B10" w:rsidRDefault="00355968" w:rsidP="005E4DA0">
            <w:pPr>
              <w:tabs>
                <w:tab w:val="left" w:pos="431"/>
              </w:tabs>
              <w:spacing w:after="0" w:line="240" w:lineRule="auto"/>
              <w:ind w:firstLine="26"/>
              <w:jc w:val="both"/>
              <w:rPr>
                <w:rFonts w:ascii="Times New Roman" w:hAnsi="Times New Roman" w:cs="Times New Roman"/>
                <w:b/>
                <w:bCs/>
                <w:iCs/>
                <w:sz w:val="26"/>
                <w:szCs w:val="26"/>
                <w:lang w:val="en-US"/>
              </w:rPr>
            </w:pPr>
            <w:r w:rsidRPr="00B86B10">
              <w:rPr>
                <w:rFonts w:ascii="Times New Roman" w:hAnsi="Times New Roman" w:cs="Times New Roman"/>
                <w:b/>
                <w:bCs/>
                <w:iCs/>
                <w:sz w:val="26"/>
                <w:szCs w:val="26"/>
                <w:lang w:val="en-US"/>
              </w:rPr>
              <w:lastRenderedPageBreak/>
              <w:t>6</w:t>
            </w:r>
          </w:p>
        </w:tc>
        <w:tc>
          <w:tcPr>
            <w:tcW w:w="4680" w:type="dxa"/>
          </w:tcPr>
          <w:p w14:paraId="4381DA5E" w14:textId="77777777" w:rsidR="005E4DA0" w:rsidRPr="00B86B10" w:rsidRDefault="005E4DA0" w:rsidP="005E4DA0">
            <w:pPr>
              <w:shd w:val="clear" w:color="auto" w:fill="FFFFFF"/>
              <w:spacing w:after="0" w:line="240" w:lineRule="auto"/>
              <w:jc w:val="both"/>
              <w:rPr>
                <w:rFonts w:ascii="Times New Roman" w:eastAsia="Cambria" w:hAnsi="Times New Roman" w:cs="Times New Roman"/>
                <w:b/>
                <w:sz w:val="26"/>
                <w:szCs w:val="26"/>
                <w:lang w:val="en-US"/>
              </w:rPr>
            </w:pPr>
          </w:p>
        </w:tc>
        <w:tc>
          <w:tcPr>
            <w:tcW w:w="5670" w:type="dxa"/>
          </w:tcPr>
          <w:p w14:paraId="6BF37C94" w14:textId="6A8DA341" w:rsidR="005E4DA0" w:rsidRPr="00B86B10" w:rsidRDefault="00E30861" w:rsidP="00E30861">
            <w:pPr>
              <w:shd w:val="clear" w:color="auto" w:fill="FFFFFF"/>
              <w:spacing w:after="0" w:line="240" w:lineRule="auto"/>
              <w:jc w:val="both"/>
              <w:rPr>
                <w:rFonts w:ascii="Times New Roman" w:hAnsi="Times New Roman" w:cs="Times New Roman"/>
                <w:b/>
                <w:bCs/>
                <w:i/>
                <w:sz w:val="26"/>
                <w:szCs w:val="26"/>
              </w:rPr>
            </w:pPr>
            <w:r w:rsidRPr="00B86B10">
              <w:rPr>
                <w:rFonts w:ascii="Times New Roman" w:hAnsi="Times New Roman" w:cs="Times New Roman"/>
                <w:b/>
                <w:bCs/>
                <w:sz w:val="26"/>
                <w:szCs w:val="26"/>
                <w:lang w:val="en-US"/>
              </w:rPr>
              <w:t xml:space="preserve">   </w:t>
            </w:r>
            <w:r w:rsidR="005E4DA0" w:rsidRPr="00B86B10">
              <w:rPr>
                <w:rFonts w:ascii="Times New Roman" w:hAnsi="Times New Roman" w:cs="Times New Roman"/>
                <w:b/>
                <w:bCs/>
                <w:i/>
                <w:sz w:val="26"/>
                <w:szCs w:val="26"/>
              </w:rPr>
              <w:t xml:space="preserve">Điều </w:t>
            </w:r>
            <w:r w:rsidR="005E4DA0" w:rsidRPr="00B86B10">
              <w:rPr>
                <w:rFonts w:ascii="Times New Roman" w:hAnsi="Times New Roman" w:cs="Times New Roman"/>
                <w:b/>
                <w:bCs/>
                <w:i/>
                <w:sz w:val="26"/>
                <w:szCs w:val="26"/>
                <w:lang w:val="en-US"/>
              </w:rPr>
              <w:t>6</w:t>
            </w:r>
            <w:r w:rsidR="005E4DA0" w:rsidRPr="00B86B10">
              <w:rPr>
                <w:rFonts w:ascii="Times New Roman" w:hAnsi="Times New Roman" w:cs="Times New Roman"/>
                <w:b/>
                <w:bCs/>
                <w:i/>
                <w:sz w:val="26"/>
                <w:szCs w:val="26"/>
              </w:rPr>
              <w:t>. Cơ cấu tổ chức quản lý của Bảo hiểm tiền gửi Việt Nam</w:t>
            </w:r>
          </w:p>
          <w:p w14:paraId="67A31207" w14:textId="1B0086CB" w:rsidR="005E4DA0" w:rsidRPr="00B86B10" w:rsidRDefault="00E30861" w:rsidP="00E30861">
            <w:pPr>
              <w:tabs>
                <w:tab w:val="left" w:pos="425"/>
                <w:tab w:val="left" w:pos="1070"/>
              </w:tabs>
              <w:spacing w:after="0" w:line="240" w:lineRule="auto"/>
              <w:jc w:val="both"/>
              <w:rPr>
                <w:rFonts w:ascii="Times New Roman" w:hAnsi="Times New Roman" w:cs="Times New Roman"/>
                <w:b/>
                <w:iCs/>
                <w:sz w:val="26"/>
                <w:szCs w:val="26"/>
              </w:rPr>
            </w:pPr>
            <w:r w:rsidRPr="00B86B10">
              <w:rPr>
                <w:bCs/>
                <w:i/>
                <w:sz w:val="26"/>
                <w:szCs w:val="26"/>
              </w:rPr>
              <w:t xml:space="preserve">   </w:t>
            </w:r>
            <w:r w:rsidR="005E4DA0" w:rsidRPr="00B86B10">
              <w:rPr>
                <w:rFonts w:ascii="Times New Roman" w:hAnsi="Times New Roman" w:cs="Times New Roman"/>
                <w:bCs/>
                <w:i/>
                <w:sz w:val="26"/>
                <w:szCs w:val="26"/>
              </w:rPr>
              <w:t xml:space="preserve">Cơ cấu tổ chức quản lý của Bảo hiểm tiền gửi Việt Nam </w:t>
            </w:r>
            <w:r w:rsidR="005E4DA0" w:rsidRPr="00B86B10">
              <w:rPr>
                <w:rFonts w:ascii="Times New Roman" w:hAnsi="Times New Roman" w:cs="Times New Roman"/>
                <w:i/>
                <w:iCs/>
                <w:sz w:val="26"/>
                <w:szCs w:val="26"/>
              </w:rPr>
              <w:t>theo quy định tại khoản 3 Điều 27 Luật Bảo hiểm tiền gửi</w:t>
            </w:r>
            <w:r w:rsidR="005E4DA0" w:rsidRPr="00B86B10">
              <w:rPr>
                <w:i/>
                <w:iCs/>
                <w:sz w:val="26"/>
                <w:szCs w:val="26"/>
              </w:rPr>
              <w:t>.</w:t>
            </w:r>
          </w:p>
        </w:tc>
        <w:tc>
          <w:tcPr>
            <w:tcW w:w="4770" w:type="dxa"/>
          </w:tcPr>
          <w:p w14:paraId="75F77420" w14:textId="76F7687E" w:rsidR="005E4DA0" w:rsidRPr="00B86B10" w:rsidRDefault="005E4DA0" w:rsidP="005E4DA0">
            <w:pPr>
              <w:spacing w:after="0" w:line="240" w:lineRule="auto"/>
              <w:jc w:val="both"/>
              <w:rPr>
                <w:rFonts w:ascii="Times New Roman" w:eastAsia="Cambria" w:hAnsi="Times New Roman" w:cs="Times New Roman"/>
                <w:sz w:val="26"/>
                <w:szCs w:val="26"/>
                <w:lang w:val="en-US"/>
              </w:rPr>
            </w:pPr>
            <w:r w:rsidRPr="00B86B10">
              <w:rPr>
                <w:rFonts w:ascii="Times New Roman" w:eastAsia="Cambria" w:hAnsi="Times New Roman" w:cs="Times New Roman"/>
                <w:sz w:val="26"/>
                <w:szCs w:val="26"/>
                <w:lang w:val="en-US"/>
              </w:rPr>
              <w:t>Quy định để phù hợp với khoản 3 Điều 27 Luật BHTG.</w:t>
            </w:r>
          </w:p>
        </w:tc>
      </w:tr>
      <w:tr w:rsidR="005E4DA0" w:rsidRPr="00B86B10" w14:paraId="351115C7" w14:textId="77777777" w:rsidTr="00E57E46">
        <w:trPr>
          <w:trHeight w:val="595"/>
        </w:trPr>
        <w:tc>
          <w:tcPr>
            <w:tcW w:w="786" w:type="dxa"/>
          </w:tcPr>
          <w:p w14:paraId="3E4D4063" w14:textId="10257536" w:rsidR="005E4DA0" w:rsidRPr="00B86B10" w:rsidRDefault="00355968" w:rsidP="005E4DA0">
            <w:pPr>
              <w:widowControl w:val="0"/>
              <w:spacing w:after="0" w:line="240" w:lineRule="auto"/>
              <w:ind w:firstLine="26"/>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7</w:t>
            </w:r>
          </w:p>
        </w:tc>
        <w:tc>
          <w:tcPr>
            <w:tcW w:w="4680" w:type="dxa"/>
          </w:tcPr>
          <w:p w14:paraId="4AE52C1E" w14:textId="77777777" w:rsidR="005E4DA0" w:rsidRPr="00B86B10" w:rsidRDefault="005E4DA0" w:rsidP="005E4DA0">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54DA4753"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10. Chức năng và cơ cấu tổ chức của Hội đồng quản trị</w:t>
            </w:r>
          </w:p>
          <w:p w14:paraId="54EF1F7B"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Hội đồng quản trị thực hiện chức năng quản lý toàn diện và chịu trách nhiệm về hoạt động của Bảo hiểm tiền gửi Việt Nam theo quy định của Luật bảo hiểm tiền gửi, pháp luật có liên quan và quy định của Điều lệ này.</w:t>
            </w:r>
          </w:p>
          <w:p w14:paraId="749793D6"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2. Hội đồng quản trị có toàn quyền nhân danh Bảo hiểm tiền gửi Việt Nam để thực </w:t>
            </w:r>
            <w:r w:rsidRPr="00B86B10">
              <w:rPr>
                <w:rFonts w:ascii="Times New Roman" w:eastAsia="Times New Roman" w:hAnsi="Times New Roman" w:cs="Times New Roman"/>
                <w:sz w:val="26"/>
                <w:szCs w:val="26"/>
              </w:rPr>
              <w:lastRenderedPageBreak/>
              <w:t>hiện các quyền và nghĩa vụ của Bảo hiểm tiền gửi Việt Nam.</w:t>
            </w:r>
          </w:p>
          <w:p w14:paraId="760F76FE"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Hội đồng quản trị có tối đa là 7 thành viên, trong đó một thành viên là Chủ tịch Hội đồng quản trị do Thủ tướng Chính phủ bổ nhiệm, các thành viên còn lại là chuyên trách hoặc kiêm nhiệm do Thống đốc Ngân hàng Nhà nước bổ nhiệm.</w:t>
            </w:r>
          </w:p>
          <w:p w14:paraId="4A54F106"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Nhiệm kỳ của thành viên Hội đồng quản trị là 5 năm. Thành viên Hội đồng quản trị có thể được bổ nhiệm lại. Thành viên Hội đồng quản trị bị thay thế hoặc bị miễn nhiệm theo đề nghị của Hội đồng quản trị trong những trường hợp sau:</w:t>
            </w:r>
          </w:p>
          <w:p w14:paraId="37AF4BAC"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a) Khi có quyết định nghỉ hưu, điều chuyển hoặc bố trí công tác khác;</w:t>
            </w:r>
          </w:p>
          <w:p w14:paraId="5AF6CCD1"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b) Xin từ nhiệm nếu có lý do chính đáng;</w:t>
            </w:r>
          </w:p>
          <w:p w14:paraId="491C44C4"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c) Không đủ năng lực đảm nhiệm công việc;</w:t>
            </w:r>
          </w:p>
          <w:p w14:paraId="5C87010C"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d) Vi phạm pháp luật, vi phạm Điều lệ của Bảo hiểm tiền gửi Việt Nam.</w:t>
            </w:r>
          </w:p>
          <w:p w14:paraId="42400E23"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5. Hội đồng quản trị có Bộ máy giúp việc bao gồm:</w:t>
            </w:r>
          </w:p>
          <w:p w14:paraId="2E6B3A52"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a) Ban Thư ký Hội đồng quản trị;</w:t>
            </w:r>
          </w:p>
          <w:p w14:paraId="62A91AF4"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b) Các Ủy ban, ban chuyên môn giúp Hội đồng quản trị thực hiện nhiệm vụ, quyền hạn của Hội đồng quản trị bao gồm nhưng không giới hạn các Ủy ban, ban sau:</w:t>
            </w:r>
          </w:p>
          <w:p w14:paraId="0C7BE134"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lastRenderedPageBreak/>
              <w:t>- Ủy ban nhân sự.</w:t>
            </w:r>
          </w:p>
          <w:p w14:paraId="077B4436"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Ủy ban chiến lược và tổ chức.</w:t>
            </w:r>
          </w:p>
          <w:p w14:paraId="1EF48790" w14:textId="77777777" w:rsidR="005E4DA0" w:rsidRPr="00B86B10" w:rsidRDefault="005E4DA0" w:rsidP="005E4DA0">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Ban kiểm toán nội bộ.</w:t>
            </w:r>
          </w:p>
          <w:p w14:paraId="34ABF3ED" w14:textId="26015EC7" w:rsidR="005E4DA0" w:rsidRPr="00B86B10" w:rsidRDefault="005E4DA0" w:rsidP="005E4DA0">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Times New Roman" w:hAnsi="Times New Roman" w:cs="Times New Roman"/>
                <w:sz w:val="26"/>
                <w:szCs w:val="26"/>
              </w:rPr>
              <w:t>Cơ cấu tổ chức, quy chế làm việc, chức năng, nhiệm vụ của Bộ máy giúp việc do Hội đồng quản trị quy định phù hợp với quy định của pháp luật, hướng dẫn của Ngân hàng Nhà nước và Điều lệ này</w:t>
            </w:r>
          </w:p>
        </w:tc>
        <w:tc>
          <w:tcPr>
            <w:tcW w:w="5670" w:type="dxa"/>
          </w:tcPr>
          <w:p w14:paraId="69AEC289" w14:textId="77777777" w:rsidR="00132D45" w:rsidRPr="00B86B10" w:rsidRDefault="00132D45" w:rsidP="00E30861">
            <w:pPr>
              <w:shd w:val="clear" w:color="auto" w:fill="FFFFFF"/>
              <w:spacing w:after="0" w:line="240" w:lineRule="auto"/>
              <w:ind w:firstLine="68"/>
              <w:jc w:val="both"/>
              <w:rPr>
                <w:rFonts w:ascii="Times New Roman" w:hAnsi="Times New Roman" w:cs="Times New Roman"/>
                <w:b/>
                <w:bCs/>
                <w:sz w:val="26"/>
                <w:szCs w:val="26"/>
                <w:lang w:val="en-US"/>
              </w:rPr>
            </w:pPr>
          </w:p>
          <w:p w14:paraId="0FAAD0DC" w14:textId="6B37055E" w:rsidR="005E4DA0" w:rsidRPr="00B86B10" w:rsidRDefault="005E4DA0" w:rsidP="00E30861">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b/>
                <w:bCs/>
                <w:sz w:val="26"/>
                <w:szCs w:val="26"/>
              </w:rPr>
              <w:t xml:space="preserve">Điều </w:t>
            </w:r>
            <w:r w:rsidRPr="00B86B10">
              <w:rPr>
                <w:rFonts w:ascii="Times New Roman" w:hAnsi="Times New Roman" w:cs="Times New Roman"/>
                <w:b/>
                <w:bCs/>
                <w:sz w:val="26"/>
                <w:szCs w:val="26"/>
                <w:lang w:val="en-US"/>
              </w:rPr>
              <w:t>7</w:t>
            </w:r>
            <w:r w:rsidRPr="00B86B10">
              <w:rPr>
                <w:rFonts w:ascii="Times New Roman" w:hAnsi="Times New Roman" w:cs="Times New Roman"/>
                <w:b/>
                <w:bCs/>
                <w:sz w:val="26"/>
                <w:szCs w:val="26"/>
              </w:rPr>
              <w:t xml:space="preserve">. Hội đồng quản trị </w:t>
            </w:r>
          </w:p>
          <w:p w14:paraId="41014B33" w14:textId="77777777" w:rsidR="00132D45" w:rsidRPr="00B86B10" w:rsidRDefault="00132D45" w:rsidP="00E30861">
            <w:pPr>
              <w:spacing w:after="0" w:line="240" w:lineRule="auto"/>
              <w:ind w:firstLine="68"/>
              <w:jc w:val="both"/>
              <w:rPr>
                <w:rFonts w:ascii="Times New Roman" w:hAnsi="Times New Roman" w:cs="Times New Roman"/>
                <w:sz w:val="26"/>
                <w:szCs w:val="26"/>
                <w:lang w:val="en-US"/>
              </w:rPr>
            </w:pPr>
          </w:p>
          <w:p w14:paraId="168BCE4D"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1. Hội đồng quản trị thực hiện chức năng quản lý toàn diện và chịu trách nhiệm về hoạt động của Bảo hiểm tiền gửi Việt Nam theo quy định của Luật Bảo hiểm tiền gửi và pháp luật có liên quan. </w:t>
            </w:r>
          </w:p>
          <w:p w14:paraId="2A4D86A5" w14:textId="77777777" w:rsidR="00132D45" w:rsidRPr="00B86B10" w:rsidRDefault="00132D45" w:rsidP="00E30861">
            <w:pPr>
              <w:spacing w:after="0" w:line="240" w:lineRule="auto"/>
              <w:ind w:firstLine="68"/>
              <w:jc w:val="both"/>
              <w:rPr>
                <w:rFonts w:ascii="Times New Roman" w:hAnsi="Times New Roman" w:cs="Times New Roman"/>
                <w:sz w:val="26"/>
                <w:szCs w:val="26"/>
                <w:lang w:val="en-US"/>
              </w:rPr>
            </w:pPr>
          </w:p>
          <w:p w14:paraId="0C761D91"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2. Hội đồng quản trị có toàn quyền nhân danh Bảo hiểm tiền gửi Việt Nam để thực hiện các quyền và nghĩa vụ của Bảo hiểm tiền gửi Việt Nam.</w:t>
            </w:r>
          </w:p>
          <w:p w14:paraId="2A5902FE" w14:textId="0D21868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lastRenderedPageBreak/>
              <w:t xml:space="preserve">3. </w:t>
            </w:r>
            <w:r w:rsidR="00D8533B" w:rsidRPr="00B86B10">
              <w:rPr>
                <w:rFonts w:ascii="Times New Roman" w:hAnsi="Times New Roman" w:cs="Times New Roman"/>
                <w:sz w:val="26"/>
                <w:szCs w:val="26"/>
                <w:lang w:val="en-US"/>
              </w:rPr>
              <w:t>Hội đồng quản trị có tối đa 07 thành viên, trong đó một thành viên là Chủ tịch Hội đồng quản trị do Thủ tướng Chính phủ bổ nhiệm, các thành viên làm việc theo chế độ chuyên trách; các thành viên còn lại của Hội đồng quản trị do Thống đốc Ngân hàng Nhà nước bổ nhiệm, trong đó một thành viên Hội đồng quản trị là Tổng giám đốc</w:t>
            </w:r>
            <w:r w:rsidRPr="00B86B10">
              <w:rPr>
                <w:rFonts w:ascii="Times New Roman" w:hAnsi="Times New Roman" w:cs="Times New Roman"/>
                <w:sz w:val="26"/>
                <w:szCs w:val="26"/>
                <w:lang w:val="en-US"/>
              </w:rPr>
              <w:t>.</w:t>
            </w:r>
            <w:r w:rsidRPr="00B86B10">
              <w:rPr>
                <w:rFonts w:ascii="Times New Roman" w:hAnsi="Times New Roman" w:cs="Times New Roman"/>
                <w:sz w:val="26"/>
                <w:szCs w:val="26"/>
                <w:lang w:val="en-US"/>
              </w:rPr>
              <w:tab/>
            </w:r>
            <w:r w:rsidRPr="00B86B10">
              <w:rPr>
                <w:rFonts w:ascii="Times New Roman" w:hAnsi="Times New Roman" w:cs="Times New Roman"/>
                <w:sz w:val="26"/>
                <w:szCs w:val="26"/>
                <w:lang w:val="en-US"/>
              </w:rPr>
              <w:tab/>
            </w:r>
          </w:p>
          <w:p w14:paraId="33D49068"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4. Nhiệm kỳ của thành viên Hội đồng quản trị là 05 năm và có thể được bổ nhiệm lại. Thành viên Hội đồng quản trị bị thay thế hoặc bị miễn nhiệm theo quy định tại khoản 5 Điều này.</w:t>
            </w:r>
          </w:p>
          <w:p w14:paraId="04BAC67D"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5. Thành viên Hội đồng quản trị bị thay thế hoặc bị miễn nhiệm trong các trường hợp sau:</w:t>
            </w:r>
          </w:p>
          <w:p w14:paraId="0C5D6AC0"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a) Khi có quyết định nghỉ hưu, điều chuyển hoặc bố trí công tác khác;</w:t>
            </w:r>
          </w:p>
          <w:p w14:paraId="76D50A35"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b) Xin từ chức nếu có lý do chính đáng;</w:t>
            </w:r>
          </w:p>
          <w:p w14:paraId="65F597E0"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c) Không đủ năng lực, trình độ đảm nhận công việc;</w:t>
            </w:r>
          </w:p>
          <w:p w14:paraId="19D059B3"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d) Không đủ sức khỏe hoặc không còn uy tín để giữ chức vụ thành viên Hội đồng quản trị;</w:t>
            </w:r>
          </w:p>
          <w:p w14:paraId="690DDC07"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đ) Không trung thực trong thực thi quyền, nghĩa vụ hoặc lạm dụng địa vị, chức vụ, sử dụng tài sản của Bảo hiểm tiền gửi Việt Nam để tư lợi hoặc phục vụ lợi ích của tổ chức, cá nhân khác; báo cáo không trung thực tình hình tài chính và kết quả hoạt động của Bảo hiểm tiền gửi Việt Nam;</w:t>
            </w:r>
          </w:p>
          <w:p w14:paraId="53BED4A1"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e) Bị Tòa án kết án và bản án, quyết định của Tòa án đã có hiệu lực pháp luật.</w:t>
            </w:r>
          </w:p>
          <w:p w14:paraId="5AF00764"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lastRenderedPageBreak/>
              <w:t>6. Hội đồng quản trị có Bộ máy giúp việc bao gồm:</w:t>
            </w:r>
          </w:p>
          <w:p w14:paraId="45587E8A"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a) Ban Thư ký Hội đồng quản trị;</w:t>
            </w:r>
          </w:p>
          <w:p w14:paraId="6EFB4D98" w14:textId="77777777" w:rsidR="0086100E" w:rsidRPr="00B86B10" w:rsidRDefault="0086100E" w:rsidP="00E30861">
            <w:pPr>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b) Ban Quản lý rủi ro và các ban khác giúp Hội đồng quản trị thực hiện nhiệm vụ, quyền hạn của Hội đồng quản trị do Hội đồng quản trị quyết định thành lập;</w:t>
            </w:r>
          </w:p>
          <w:p w14:paraId="43B99C65" w14:textId="17609396" w:rsidR="005E4DA0" w:rsidRPr="00B86B10" w:rsidRDefault="0086100E" w:rsidP="00E30861">
            <w:pPr>
              <w:spacing w:after="0" w:line="240" w:lineRule="auto"/>
              <w:ind w:firstLine="68"/>
              <w:jc w:val="both"/>
              <w:rPr>
                <w:rFonts w:eastAsia="Cambria"/>
                <w:b/>
                <w:sz w:val="26"/>
                <w:szCs w:val="26"/>
              </w:rPr>
            </w:pPr>
            <w:r w:rsidRPr="00B86B10">
              <w:rPr>
                <w:rFonts w:ascii="Times New Roman" w:hAnsi="Times New Roman" w:cs="Times New Roman"/>
                <w:sz w:val="26"/>
                <w:szCs w:val="26"/>
                <w:lang w:val="en-US"/>
              </w:rPr>
              <w:t>c) Cơ cấu tổ chức, quy chế làm việc, chức năng, nhiệm vụ của Bộ máy giúp việc do Hội đồng quản trị quy định phù hợp với quy định của pháp luật</w:t>
            </w:r>
            <w:r w:rsidR="00EF6CCD" w:rsidRPr="00B86B10">
              <w:rPr>
                <w:rFonts w:ascii="Times New Roman" w:hAnsi="Times New Roman" w:cs="Times New Roman"/>
                <w:sz w:val="26"/>
                <w:szCs w:val="26"/>
                <w:lang w:val="en-US"/>
              </w:rPr>
              <w:t>.</w:t>
            </w:r>
          </w:p>
        </w:tc>
        <w:tc>
          <w:tcPr>
            <w:tcW w:w="4770" w:type="dxa"/>
          </w:tcPr>
          <w:p w14:paraId="11E02F86" w14:textId="3A6A4870" w:rsidR="0025055B" w:rsidRPr="00B86B10" w:rsidRDefault="0025055B" w:rsidP="005E4DA0">
            <w:pPr>
              <w:spacing w:after="0" w:line="240" w:lineRule="auto"/>
              <w:jc w:val="both"/>
              <w:rPr>
                <w:rFonts w:ascii="Times New Roman" w:hAnsi="Times New Roman" w:cs="Times New Roman"/>
                <w:b/>
                <w:bCs/>
                <w:sz w:val="24"/>
                <w:szCs w:val="24"/>
                <w:lang w:val="en-US"/>
              </w:rPr>
            </w:pPr>
            <w:r w:rsidRPr="00B86B10">
              <w:rPr>
                <w:rFonts w:ascii="Times New Roman" w:hAnsi="Times New Roman" w:cs="Times New Roman"/>
                <w:b/>
                <w:bCs/>
                <w:sz w:val="24"/>
                <w:szCs w:val="24"/>
                <w:lang w:val="en-US"/>
              </w:rPr>
              <w:lastRenderedPageBreak/>
              <w:t>Sửa đổi Điều 10 Quyết định 1395</w:t>
            </w:r>
          </w:p>
          <w:p w14:paraId="06C14762" w14:textId="77777777" w:rsidR="005E4DA0" w:rsidRPr="00B86B10" w:rsidRDefault="005E4DA0" w:rsidP="005E4DA0">
            <w:pPr>
              <w:spacing w:after="0" w:line="240" w:lineRule="auto"/>
              <w:jc w:val="both"/>
              <w:rPr>
                <w:rFonts w:ascii="Times New Roman" w:hAnsi="Times New Roman" w:cs="Times New Roman"/>
                <w:bCs/>
                <w:i/>
                <w:sz w:val="24"/>
                <w:szCs w:val="24"/>
              </w:rPr>
            </w:pPr>
            <w:r w:rsidRPr="00B86B10">
              <w:rPr>
                <w:rFonts w:ascii="Times New Roman" w:hAnsi="Times New Roman" w:cs="Times New Roman"/>
                <w:bCs/>
                <w:sz w:val="24"/>
                <w:szCs w:val="24"/>
              </w:rPr>
              <w:t>Khoản 1 Điều 27 Luật Bảo hiểm tiền gửi quy định: “</w:t>
            </w:r>
            <w:r w:rsidRPr="00B86B10">
              <w:rPr>
                <w:rFonts w:ascii="Times New Roman" w:hAnsi="Times New Roman" w:cs="Times New Roman"/>
                <w:bCs/>
                <w:i/>
                <w:sz w:val="24"/>
                <w:szCs w:val="24"/>
              </w:rPr>
              <w:t>1. Tổ chức bảo hiểm tiền gửi là tổ chức tài chính nhà nước do Thủ tướng Chính phủ thành lập và quy định chức năng, nhiệm vụ”.</w:t>
            </w:r>
          </w:p>
          <w:p w14:paraId="3FDC3845" w14:textId="69952B43" w:rsidR="005E4DA0" w:rsidRPr="00B86B10" w:rsidRDefault="005E4DA0" w:rsidP="005E4DA0">
            <w:pPr>
              <w:spacing w:after="0" w:line="240" w:lineRule="auto"/>
              <w:jc w:val="both"/>
              <w:rPr>
                <w:rFonts w:ascii="Times New Roman" w:hAnsi="Times New Roman" w:cs="Times New Roman"/>
                <w:bCs/>
                <w:sz w:val="26"/>
                <w:szCs w:val="26"/>
              </w:rPr>
            </w:pPr>
            <w:r w:rsidRPr="00B86B10">
              <w:rPr>
                <w:rFonts w:ascii="Times New Roman" w:hAnsi="Times New Roman" w:cs="Times New Roman"/>
                <w:bCs/>
                <w:sz w:val="26"/>
                <w:szCs w:val="26"/>
              </w:rPr>
              <w:t xml:space="preserve">Căn cứ quy định trên, BHTGVN không phải là doanh nghiệp 100% vốn nhà nước theo Luật Doanh nghiệp. Theo đó, </w:t>
            </w:r>
            <w:r w:rsidR="00132D45" w:rsidRPr="00B86B10">
              <w:rPr>
                <w:rFonts w:ascii="Times New Roman" w:hAnsi="Times New Roman" w:cs="Times New Roman"/>
                <w:bCs/>
                <w:sz w:val="26"/>
                <w:szCs w:val="26"/>
                <w:lang w:val="en-US"/>
              </w:rPr>
              <w:t>đơn vị soạn thảo</w:t>
            </w:r>
            <w:r w:rsidRPr="00B86B10">
              <w:rPr>
                <w:rFonts w:ascii="Times New Roman" w:hAnsi="Times New Roman" w:cs="Times New Roman"/>
                <w:bCs/>
                <w:sz w:val="26"/>
                <w:szCs w:val="26"/>
              </w:rPr>
              <w:t xml:space="preserve"> tham khảo các quy định phù hợp của Luật Doanh nghiệp, Luật các TCTD và quy định của pháp luật liên quan trên cơ sở phù hợp với thực tiễn và đặc thù hoạt động </w:t>
            </w:r>
            <w:r w:rsidRPr="00B86B10">
              <w:rPr>
                <w:rFonts w:ascii="Times New Roman" w:hAnsi="Times New Roman" w:cs="Times New Roman"/>
                <w:bCs/>
                <w:sz w:val="26"/>
                <w:szCs w:val="26"/>
              </w:rPr>
              <w:lastRenderedPageBreak/>
              <w:t xml:space="preserve">của BHTGVN. Đồng thời tham khảo các quy định về tổ chức, hoạt động của các tổ chức có mô hình tương tự (Ngân hàng Phát triển, Ngân hàng Chính sách xã hội). </w:t>
            </w:r>
          </w:p>
          <w:p w14:paraId="66A72CE3" w14:textId="5F4F6AC4" w:rsidR="005E4DA0" w:rsidRPr="00B86B10" w:rsidRDefault="005E4DA0"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Nội dung Điều 7 được xây dựng trên cơ sở tham khảo Luật Doanh nghiệp</w:t>
            </w:r>
            <w:r w:rsidR="00F91F6A" w:rsidRPr="00B86B10">
              <w:rPr>
                <w:rFonts w:ascii="Times New Roman" w:hAnsi="Times New Roman" w:cs="Times New Roman"/>
                <w:bCs/>
                <w:sz w:val="26"/>
                <w:szCs w:val="26"/>
                <w:lang w:val="en-US"/>
              </w:rPr>
              <w:t xml:space="preserve"> 2020, Luật TCTD</w:t>
            </w:r>
            <w:r w:rsidRPr="00B86B10">
              <w:rPr>
                <w:rFonts w:ascii="Times New Roman" w:hAnsi="Times New Roman" w:cs="Times New Roman"/>
                <w:bCs/>
                <w:sz w:val="26"/>
                <w:szCs w:val="26"/>
                <w:lang w:val="en-US"/>
              </w:rPr>
              <w:t xml:space="preserve"> và kế thừa những nội dung còn phù hợp của Quyết định 1395, Cụ thể:</w:t>
            </w:r>
          </w:p>
          <w:p w14:paraId="38B06197" w14:textId="5D5B2140" w:rsidR="00FD6418" w:rsidRPr="00B86B10" w:rsidRDefault="00FD6418" w:rsidP="00EA5C52">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Khoản 1, </w:t>
            </w:r>
            <w:r w:rsidR="00FB06A2" w:rsidRPr="00B86B10">
              <w:rPr>
                <w:rFonts w:ascii="Times New Roman" w:hAnsi="Times New Roman" w:cs="Times New Roman"/>
                <w:bCs/>
                <w:sz w:val="26"/>
                <w:szCs w:val="26"/>
                <w:lang w:val="en-US"/>
              </w:rPr>
              <w:t>k</w:t>
            </w:r>
            <w:r w:rsidRPr="00B86B10">
              <w:rPr>
                <w:rFonts w:ascii="Times New Roman" w:hAnsi="Times New Roman" w:cs="Times New Roman"/>
                <w:bCs/>
                <w:sz w:val="26"/>
                <w:szCs w:val="26"/>
                <w:lang w:val="en-US"/>
              </w:rPr>
              <w:t>hoản 2</w:t>
            </w:r>
            <w:r w:rsidR="00EA5C52" w:rsidRPr="00B86B10">
              <w:rPr>
                <w:rFonts w:ascii="Times New Roman" w:hAnsi="Times New Roman" w:cs="Times New Roman"/>
                <w:bCs/>
                <w:sz w:val="26"/>
                <w:szCs w:val="26"/>
                <w:lang w:val="en-US"/>
              </w:rPr>
              <w:t>, khoản 3</w:t>
            </w:r>
            <w:r w:rsidR="00FB06A2" w:rsidRPr="00B86B10">
              <w:rPr>
                <w:rFonts w:ascii="Times New Roman" w:hAnsi="Times New Roman" w:cs="Times New Roman"/>
                <w:bCs/>
                <w:sz w:val="26"/>
                <w:szCs w:val="26"/>
                <w:lang w:val="en-US"/>
              </w:rPr>
              <w:t xml:space="preserve"> DTNĐ</w:t>
            </w:r>
            <w:r w:rsidRPr="00B86B10">
              <w:rPr>
                <w:rFonts w:ascii="Times New Roman" w:hAnsi="Times New Roman" w:cs="Times New Roman"/>
                <w:bCs/>
                <w:sz w:val="26"/>
                <w:szCs w:val="26"/>
                <w:lang w:val="en-US"/>
              </w:rPr>
              <w:t>: Kế thừa nội dung theo khoản 1, khoản 2</w:t>
            </w:r>
            <w:r w:rsidR="00EA5C52" w:rsidRPr="00B86B10">
              <w:rPr>
                <w:rFonts w:ascii="Times New Roman" w:hAnsi="Times New Roman" w:cs="Times New Roman"/>
                <w:bCs/>
                <w:sz w:val="26"/>
                <w:szCs w:val="26"/>
                <w:lang w:val="en-US"/>
              </w:rPr>
              <w:t>, khoản 3</w:t>
            </w:r>
            <w:r w:rsidRPr="00B86B10">
              <w:rPr>
                <w:rFonts w:ascii="Times New Roman" w:hAnsi="Times New Roman" w:cs="Times New Roman"/>
                <w:bCs/>
                <w:sz w:val="26"/>
                <w:szCs w:val="26"/>
                <w:lang w:val="en-US"/>
              </w:rPr>
              <w:t xml:space="preserve"> </w:t>
            </w:r>
            <w:r w:rsidR="001C60E9" w:rsidRPr="00B86B10">
              <w:rPr>
                <w:rFonts w:ascii="Times New Roman" w:hAnsi="Times New Roman" w:cs="Times New Roman"/>
                <w:bCs/>
                <w:sz w:val="26"/>
                <w:szCs w:val="26"/>
                <w:lang w:val="en-US"/>
              </w:rPr>
              <w:t xml:space="preserve">Điều 10 </w:t>
            </w:r>
            <w:r w:rsidRPr="00B86B10">
              <w:rPr>
                <w:rFonts w:ascii="Times New Roman" w:hAnsi="Times New Roman" w:cs="Times New Roman"/>
                <w:bCs/>
                <w:sz w:val="26"/>
                <w:szCs w:val="26"/>
                <w:lang w:val="en-US"/>
              </w:rPr>
              <w:t>của Quyết định 1395.</w:t>
            </w:r>
            <w:r w:rsidR="00EA5C52" w:rsidRPr="00B86B10">
              <w:rPr>
                <w:rFonts w:ascii="Times New Roman" w:hAnsi="Times New Roman" w:cs="Times New Roman"/>
                <w:bCs/>
                <w:sz w:val="26"/>
                <w:szCs w:val="26"/>
                <w:lang w:val="en-US"/>
              </w:rPr>
              <w:t xml:space="preserve"> Riêng khoản 3 DTNĐ </w:t>
            </w:r>
            <w:r w:rsidRPr="00B86B10">
              <w:rPr>
                <w:rFonts w:ascii="Times New Roman" w:hAnsi="Times New Roman" w:cs="Times New Roman"/>
                <w:bCs/>
                <w:sz w:val="26"/>
                <w:szCs w:val="26"/>
                <w:lang w:val="en-US"/>
              </w:rPr>
              <w:t xml:space="preserve">có </w:t>
            </w:r>
            <w:r w:rsidR="00FB06A2" w:rsidRPr="00B86B10">
              <w:rPr>
                <w:rFonts w:ascii="Times New Roman" w:hAnsi="Times New Roman" w:cs="Times New Roman"/>
                <w:bCs/>
                <w:sz w:val="26"/>
                <w:szCs w:val="26"/>
                <w:lang w:val="en-US"/>
              </w:rPr>
              <w:t xml:space="preserve">bổ sung thêm </w:t>
            </w:r>
            <w:r w:rsidRPr="00B86B10">
              <w:rPr>
                <w:rFonts w:ascii="Times New Roman" w:hAnsi="Times New Roman" w:cs="Times New Roman"/>
                <w:bCs/>
                <w:sz w:val="26"/>
                <w:szCs w:val="26"/>
                <w:lang w:val="en-US"/>
              </w:rPr>
              <w:t xml:space="preserve">quy định </w:t>
            </w:r>
            <w:r w:rsidR="00FB06A2" w:rsidRPr="00B86B10">
              <w:rPr>
                <w:rFonts w:ascii="Times New Roman" w:hAnsi="Times New Roman" w:cs="Times New Roman"/>
                <w:bCs/>
                <w:sz w:val="26"/>
                <w:szCs w:val="26"/>
                <w:lang w:val="en-US"/>
              </w:rPr>
              <w:t>về n</w:t>
            </w:r>
            <w:r w:rsidRPr="00B86B10">
              <w:rPr>
                <w:rFonts w:ascii="Times New Roman" w:hAnsi="Times New Roman" w:cs="Times New Roman"/>
                <w:bCs/>
                <w:sz w:val="26"/>
                <w:szCs w:val="26"/>
                <w:lang w:val="en-US"/>
              </w:rPr>
              <w:t>ội dung “một thành viên Hội đồng quản trị là Tổng Giám đốc”</w:t>
            </w:r>
            <w:r w:rsidR="00EA5C52" w:rsidRPr="00B86B10">
              <w:rPr>
                <w:rFonts w:ascii="Times New Roman" w:hAnsi="Times New Roman" w:cs="Times New Roman"/>
                <w:bCs/>
                <w:sz w:val="26"/>
                <w:szCs w:val="26"/>
                <w:lang w:val="en-US"/>
              </w:rPr>
              <w:t xml:space="preserve"> cho phù hợp. </w:t>
            </w:r>
          </w:p>
          <w:p w14:paraId="75F769AC" w14:textId="7FC7832E" w:rsidR="00FD6418" w:rsidRPr="00B86B10" w:rsidRDefault="00FD6418"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FB06A2" w:rsidRPr="00B86B10">
              <w:rPr>
                <w:rFonts w:ascii="Times New Roman" w:hAnsi="Times New Roman" w:cs="Times New Roman"/>
                <w:bCs/>
                <w:sz w:val="26"/>
                <w:szCs w:val="26"/>
                <w:lang w:val="en-US"/>
              </w:rPr>
              <w:t xml:space="preserve">Khoản 4, khoản 5 DTNĐ: Trên cơ sở kế thừa nội dung của khoản 4 </w:t>
            </w:r>
            <w:r w:rsidR="001C60E9" w:rsidRPr="00B86B10">
              <w:rPr>
                <w:rFonts w:ascii="Times New Roman" w:hAnsi="Times New Roman" w:cs="Times New Roman"/>
                <w:bCs/>
                <w:sz w:val="26"/>
                <w:szCs w:val="26"/>
                <w:lang w:val="en-US"/>
              </w:rPr>
              <w:t xml:space="preserve">Điều 10 </w:t>
            </w:r>
            <w:r w:rsidR="00FB06A2" w:rsidRPr="00B86B10">
              <w:rPr>
                <w:rFonts w:ascii="Times New Roman" w:hAnsi="Times New Roman" w:cs="Times New Roman"/>
                <w:bCs/>
                <w:sz w:val="26"/>
                <w:szCs w:val="26"/>
                <w:lang w:val="en-US"/>
              </w:rPr>
              <w:t xml:space="preserve">Quyết định 1395, có sửa đổi, bổ sung câu từ cho phù hợp, chi tiết, rõ ràng hơn (nhất là với điểm d khoản 4 </w:t>
            </w:r>
            <w:r w:rsidR="001C60E9" w:rsidRPr="00B86B10">
              <w:rPr>
                <w:rFonts w:ascii="Times New Roman" w:hAnsi="Times New Roman" w:cs="Times New Roman"/>
                <w:bCs/>
                <w:sz w:val="26"/>
                <w:szCs w:val="26"/>
                <w:lang w:val="en-US"/>
              </w:rPr>
              <w:t xml:space="preserve">Điều 10 </w:t>
            </w:r>
            <w:r w:rsidR="00FB06A2" w:rsidRPr="00B86B10">
              <w:rPr>
                <w:rFonts w:ascii="Times New Roman" w:hAnsi="Times New Roman" w:cs="Times New Roman"/>
                <w:bCs/>
                <w:sz w:val="26"/>
                <w:szCs w:val="26"/>
                <w:lang w:val="en-US"/>
              </w:rPr>
              <w:t>Quyết định 1395 bởi điểm đ khoản 5 dự thảo Nghị định).</w:t>
            </w:r>
          </w:p>
          <w:p w14:paraId="3671E565" w14:textId="1E75B135" w:rsidR="005E4DA0" w:rsidRPr="00B86B10" w:rsidRDefault="005E4DA0"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FB06A2" w:rsidRPr="00B86B10">
              <w:rPr>
                <w:rFonts w:ascii="Times New Roman" w:hAnsi="Times New Roman" w:cs="Times New Roman"/>
                <w:bCs/>
                <w:sz w:val="26"/>
                <w:szCs w:val="26"/>
                <w:lang w:val="en-US"/>
              </w:rPr>
              <w:t>Khoả</w:t>
            </w:r>
            <w:r w:rsidR="001C60E9" w:rsidRPr="00B86B10">
              <w:rPr>
                <w:rFonts w:ascii="Times New Roman" w:hAnsi="Times New Roman" w:cs="Times New Roman"/>
                <w:bCs/>
                <w:sz w:val="26"/>
                <w:szCs w:val="26"/>
                <w:lang w:val="en-US"/>
              </w:rPr>
              <w:t>n 6</w:t>
            </w:r>
            <w:r w:rsidR="00FB06A2"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lang w:val="en-US"/>
              </w:rPr>
              <w:t>D</w:t>
            </w:r>
            <w:r w:rsidR="00FB06A2" w:rsidRPr="00B86B10">
              <w:rPr>
                <w:rFonts w:ascii="Times New Roman" w:hAnsi="Times New Roman" w:cs="Times New Roman"/>
                <w:bCs/>
                <w:sz w:val="26"/>
                <w:szCs w:val="26"/>
                <w:lang w:val="en-US"/>
              </w:rPr>
              <w:t>TNĐ</w:t>
            </w:r>
            <w:r w:rsidR="001C60E9" w:rsidRPr="00B86B10">
              <w:rPr>
                <w:rFonts w:ascii="Times New Roman" w:hAnsi="Times New Roman" w:cs="Times New Roman"/>
                <w:bCs/>
                <w:sz w:val="26"/>
                <w:szCs w:val="26"/>
                <w:lang w:val="en-US"/>
              </w:rPr>
              <w:t>:</w:t>
            </w:r>
            <w:r w:rsidRPr="00B86B10">
              <w:rPr>
                <w:rFonts w:ascii="Times New Roman" w:hAnsi="Times New Roman" w:cs="Times New Roman"/>
                <w:bCs/>
                <w:sz w:val="26"/>
                <w:szCs w:val="26"/>
                <w:lang w:val="en-US"/>
              </w:rPr>
              <w:t xml:space="preserve"> </w:t>
            </w:r>
            <w:r w:rsidR="001C60E9" w:rsidRPr="00B86B10">
              <w:rPr>
                <w:rFonts w:ascii="Times New Roman" w:hAnsi="Times New Roman" w:cs="Times New Roman"/>
                <w:bCs/>
                <w:sz w:val="26"/>
                <w:szCs w:val="26"/>
                <w:lang w:val="en-US"/>
              </w:rPr>
              <w:t>S</w:t>
            </w:r>
            <w:r w:rsidRPr="00B86B10">
              <w:rPr>
                <w:rFonts w:ascii="Times New Roman" w:hAnsi="Times New Roman" w:cs="Times New Roman"/>
                <w:bCs/>
                <w:sz w:val="26"/>
                <w:szCs w:val="26"/>
                <w:lang w:val="en-US"/>
              </w:rPr>
              <w:t>ửa đổi, bổ sung khoản 5 Điều 10 Quyết định 1395 theo hướng Bộ phận giúp việc của Hội đồng quản trị không bao gồm Bộ phận kiểm toán nội bộ</w:t>
            </w:r>
            <w:r w:rsidR="00663B7E" w:rsidRPr="00B86B10">
              <w:rPr>
                <w:rFonts w:ascii="Times New Roman" w:hAnsi="Times New Roman" w:cs="Times New Roman"/>
                <w:bCs/>
                <w:sz w:val="26"/>
                <w:szCs w:val="26"/>
                <w:lang w:val="en-US"/>
              </w:rPr>
              <w:t>.</w:t>
            </w:r>
          </w:p>
          <w:p w14:paraId="4A7A20DE" w14:textId="63C9CE6B" w:rsidR="005E4DA0" w:rsidRPr="00B86B10" w:rsidRDefault="005E4DA0"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Lý do: Theo quy định tại Luật BHTG, cơ cấu tổ chức của BHTG bao gồm Ban Kiểm soát thay vì kiểm soát viên như Luật BHTG 2012, theo đó dự thảo Nghị định </w:t>
            </w:r>
            <w:r w:rsidRPr="00B86B10">
              <w:rPr>
                <w:rFonts w:ascii="Times New Roman" w:hAnsi="Times New Roman" w:cs="Times New Roman"/>
                <w:bCs/>
                <w:sz w:val="26"/>
                <w:szCs w:val="26"/>
                <w:lang w:val="en-US"/>
              </w:rPr>
              <w:lastRenderedPageBreak/>
              <w:t xml:space="preserve">quy định theo hướng Bộ phận kiểm toán nội bộ trực thuộc Ban kiểm soát để đảm bảo tính độc lập, khách quan giữa Hội đồng quản trị và Ban kiểm soát, phù hợp với mô hình Ban kiểm soát của doanh nghiệp 100% vốn nhà nước. Tuy nhiên, để đảm bảo Hội đồng quản trị BHTGVN có thể thực hiện chức năng kiểm tra, giám sát của BHTGVN, dự thảo Nghị định bổ sung quyền của Hội đồng quản trị như sau: </w:t>
            </w:r>
            <w:r w:rsidRPr="00B86B10">
              <w:rPr>
                <w:rFonts w:ascii="Times New Roman" w:hAnsi="Times New Roman" w:cs="Times New Roman"/>
                <w:bCs/>
                <w:i/>
                <w:sz w:val="26"/>
                <w:szCs w:val="26"/>
                <w:lang w:val="en-US"/>
              </w:rPr>
              <w:t>“5. Hội đồng quản trị có quyền yêu cầu bộ phận kiểm toán nội bộ thực hiện kiểm tra, giám sát các nội dung thuộc trách nhiệm của Hội đồng quản trị quy định tại khoản 3 Điều này”</w:t>
            </w:r>
            <w:r w:rsidRPr="00B86B10">
              <w:rPr>
                <w:rFonts w:ascii="Times New Roman" w:hAnsi="Times New Roman" w:cs="Times New Roman"/>
                <w:bCs/>
                <w:sz w:val="26"/>
                <w:szCs w:val="26"/>
                <w:lang w:val="en-US"/>
              </w:rPr>
              <w:t>(khoản 4 Điề</w:t>
            </w:r>
            <w:r w:rsidR="00663B7E" w:rsidRPr="00B86B10">
              <w:rPr>
                <w:rFonts w:ascii="Times New Roman" w:hAnsi="Times New Roman" w:cs="Times New Roman"/>
                <w:bCs/>
                <w:sz w:val="26"/>
                <w:szCs w:val="26"/>
                <w:lang w:val="en-US"/>
              </w:rPr>
              <w:t>u 8</w:t>
            </w:r>
            <w:r w:rsidRPr="00B86B10">
              <w:rPr>
                <w:rFonts w:ascii="Times New Roman" w:hAnsi="Times New Roman" w:cs="Times New Roman"/>
                <w:bCs/>
                <w:sz w:val="26"/>
                <w:szCs w:val="26"/>
                <w:lang w:val="en-US"/>
              </w:rPr>
              <w:t xml:space="preserve"> dự thảo Nghị định).</w:t>
            </w:r>
          </w:p>
          <w:p w14:paraId="4A4BC1EF" w14:textId="0A531785" w:rsidR="005E4DA0" w:rsidRPr="00B86B10" w:rsidRDefault="00205438" w:rsidP="005E4DA0">
            <w:pPr>
              <w:shd w:val="clear" w:color="auto" w:fill="FFFFFF"/>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5E4DA0" w:rsidRPr="00B86B10">
              <w:rPr>
                <w:rFonts w:ascii="Times New Roman" w:hAnsi="Times New Roman" w:cs="Times New Roman"/>
                <w:bCs/>
                <w:sz w:val="26"/>
                <w:szCs w:val="26"/>
                <w:lang w:val="en-US"/>
              </w:rPr>
              <w:t xml:space="preserve">Ngoài ra đối với các bộ phận giúp việc khác của Hội đồng quản trị, dự thảo Nghị định quy định theo hướng bỏ Ủy ban nhân sự, Ủy ban chiến lược và tổ chức và giao quyền chủ động cho Hội đồng quản trị quyết định thành lập </w:t>
            </w:r>
            <w:r w:rsidR="001C60E9" w:rsidRPr="00B86B10">
              <w:rPr>
                <w:rFonts w:ascii="Times New Roman" w:hAnsi="Times New Roman" w:cs="Times New Roman"/>
                <w:bCs/>
                <w:sz w:val="26"/>
                <w:szCs w:val="26"/>
                <w:lang w:val="en-US"/>
              </w:rPr>
              <w:t xml:space="preserve">Ban quản lý rủi ro và các </w:t>
            </w:r>
            <w:r w:rsidR="005E4DA0" w:rsidRPr="00B86B10">
              <w:rPr>
                <w:rFonts w:ascii="Times New Roman" w:hAnsi="Times New Roman" w:cs="Times New Roman"/>
                <w:bCs/>
                <w:sz w:val="26"/>
                <w:szCs w:val="26"/>
                <w:lang w:val="en-US"/>
              </w:rPr>
              <w:t xml:space="preserve">ban </w:t>
            </w:r>
            <w:r w:rsidR="001C60E9" w:rsidRPr="00B86B10">
              <w:rPr>
                <w:rFonts w:ascii="Times New Roman" w:hAnsi="Times New Roman" w:cs="Times New Roman"/>
                <w:bCs/>
                <w:sz w:val="26"/>
                <w:szCs w:val="26"/>
                <w:lang w:val="en-US"/>
              </w:rPr>
              <w:t xml:space="preserve">khác </w:t>
            </w:r>
            <w:r w:rsidR="005E4DA0" w:rsidRPr="00B86B10">
              <w:rPr>
                <w:rFonts w:ascii="Times New Roman" w:hAnsi="Times New Roman" w:cs="Times New Roman"/>
                <w:bCs/>
                <w:sz w:val="26"/>
                <w:szCs w:val="26"/>
                <w:lang w:val="en-US"/>
              </w:rPr>
              <w:t xml:space="preserve">giúp việc cho Hội đồng quản trị. </w:t>
            </w:r>
          </w:p>
          <w:p w14:paraId="42B1AB9A" w14:textId="4C91B307" w:rsidR="005E4DA0" w:rsidRPr="00B86B10" w:rsidRDefault="00205438" w:rsidP="00A665A0">
            <w:pPr>
              <w:shd w:val="clear" w:color="auto" w:fill="FFFFFF"/>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Lý do: Quyết định số 1395/QĐ-TTg quy định Ban kiểm toán nội bộ thuộc Bộ máy giúp việc của Hội đồng quản trị. Tuy nhiên, DTNĐ quy định theo hướng Bộ máy </w:t>
            </w:r>
            <w:r w:rsidRPr="00B86B10">
              <w:rPr>
                <w:rFonts w:ascii="Times New Roman" w:hAnsi="Times New Roman" w:cs="Times New Roman"/>
                <w:bCs/>
                <w:sz w:val="26"/>
                <w:szCs w:val="26"/>
                <w:lang w:val="en-US"/>
              </w:rPr>
              <w:lastRenderedPageBreak/>
              <w:t>giúp việc của Hội đồng quản trị không bao gồm Ban kiểm toán nội bộ. Do vậy, đề xuất thành lập Ban quản lý rủi ro trực thuộc Bộ máy giúp việc của Hội đồng quản trị. Việc thành lập Ban Quản lý rủi ro chuyên trách là cần thiết nhằm hình thành cơ chế quản trị rủi ro chủ động, tách bạch khỏi chức năng kiểm tra, giám sát của Ban Kiểm</w:t>
            </w:r>
            <w:r w:rsidRPr="00B86B10">
              <w:rPr>
                <w:sz w:val="27"/>
                <w:szCs w:val="27"/>
              </w:rPr>
              <w:t xml:space="preserve"> </w:t>
            </w:r>
            <w:r w:rsidRPr="00B86B10">
              <w:rPr>
                <w:rFonts w:ascii="Times New Roman" w:hAnsi="Times New Roman" w:cs="Times New Roman"/>
                <w:bCs/>
                <w:sz w:val="26"/>
                <w:szCs w:val="26"/>
                <w:lang w:val="en-US"/>
              </w:rPr>
              <w:t xml:space="preserve">soát. </w:t>
            </w:r>
          </w:p>
        </w:tc>
      </w:tr>
      <w:tr w:rsidR="005E4DA0" w:rsidRPr="00B86B10" w14:paraId="78E34A5F" w14:textId="77777777" w:rsidTr="00E57E46">
        <w:trPr>
          <w:trHeight w:val="595"/>
        </w:trPr>
        <w:tc>
          <w:tcPr>
            <w:tcW w:w="786" w:type="dxa"/>
          </w:tcPr>
          <w:p w14:paraId="1C8B3F12" w14:textId="080E5011" w:rsidR="005E4DA0" w:rsidRPr="00B86B10" w:rsidRDefault="00355968" w:rsidP="005E4DA0">
            <w:pPr>
              <w:spacing w:after="0" w:line="240" w:lineRule="auto"/>
              <w:ind w:firstLine="26"/>
              <w:jc w:val="both"/>
              <w:rPr>
                <w:rFonts w:ascii="Times New Roman" w:eastAsiaTheme="majorEastAsia" w:hAnsi="Times New Roman" w:cs="Times New Roman"/>
                <w:b/>
                <w:bCs/>
                <w:sz w:val="26"/>
                <w:szCs w:val="26"/>
                <w:lang w:val="en-US"/>
              </w:rPr>
            </w:pPr>
            <w:r w:rsidRPr="00B86B10">
              <w:rPr>
                <w:rFonts w:ascii="Times New Roman" w:eastAsiaTheme="majorEastAsia" w:hAnsi="Times New Roman" w:cs="Times New Roman"/>
                <w:b/>
                <w:bCs/>
                <w:sz w:val="26"/>
                <w:szCs w:val="26"/>
                <w:lang w:val="en-US"/>
              </w:rPr>
              <w:lastRenderedPageBreak/>
              <w:t>8</w:t>
            </w:r>
          </w:p>
        </w:tc>
        <w:tc>
          <w:tcPr>
            <w:tcW w:w="4680" w:type="dxa"/>
          </w:tcPr>
          <w:p w14:paraId="5975F64E" w14:textId="77777777" w:rsidR="0025055B" w:rsidRPr="00B86B10" w:rsidRDefault="0025055B" w:rsidP="0025055B">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1D76F2F8"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11. Nhiệm vụ và quyền hạn của Hội đồng quản trị</w:t>
            </w:r>
          </w:p>
          <w:p w14:paraId="7753C565"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Nhận vốn, đất đai và các nguồn lực khác do Nhà nước giao.</w:t>
            </w:r>
          </w:p>
          <w:p w14:paraId="63C8A176"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Xây dựng chiến lược phát triển bảo hiểm tiền gửi trình Thống đốc Ngân hàng Nhà nước để trình Thủ tướng Chính phủ phê duyệt và tổ chức thực hiện.</w:t>
            </w:r>
          </w:p>
          <w:p w14:paraId="22E709C1"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Phê duyệt kế hoạch hàng năm của Bảo hiểm tiền gửi Việt Nam.</w:t>
            </w:r>
          </w:p>
          <w:p w14:paraId="146DFB72"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Kiểm tra, giám sát hoạt động của Bảo hiểm tiền gửi Việt Nam, bao gồm:</w:t>
            </w:r>
          </w:p>
          <w:p w14:paraId="5A53FF15"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a) Kiểm tra, giám sát, chỉ đạo những người quản lý triển khai thực hiện nhiệm vụ được phân công.</w:t>
            </w:r>
          </w:p>
          <w:p w14:paraId="636DAB15"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b) Nhận xét, đánh giá hàng năm đối với các chức danh thuộc thẩm quyền quản lý </w:t>
            </w:r>
            <w:r w:rsidRPr="00B86B10">
              <w:rPr>
                <w:rFonts w:ascii="Times New Roman" w:eastAsia="Times New Roman" w:hAnsi="Times New Roman" w:cs="Times New Roman"/>
                <w:sz w:val="26"/>
                <w:szCs w:val="26"/>
              </w:rPr>
              <w:lastRenderedPageBreak/>
              <w:t>của Hội đồng quản trị.</w:t>
            </w:r>
          </w:p>
          <w:p w14:paraId="01493866"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c) Tổ chức giám sát hoặc phân cấp tổ chức giám sát đối với các chức danh thuộc thẩm quyền quản lý của Hội đồng quản trị.</w:t>
            </w:r>
          </w:p>
          <w:p w14:paraId="71054684"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d) Kiểm tra, giám sát các hoạt động khác theo quy định.</w:t>
            </w:r>
          </w:p>
          <w:p w14:paraId="726F2F43"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5. Phê duyệt phương án trả tiền bảo hiểm tại tổ chức tham gia bảo hiểm tiền gửi khi phát sinh nghĩa vụ trả tiền bảo hiểm theo quy định tại Điều 22 Luật bảo hiểm tiền gửi.</w:t>
            </w:r>
          </w:p>
          <w:p w14:paraId="2E7505B7"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6. Đề nghị Ngân hàng Nhà nước trình Thủ tướng Chính phủ phê duyệt, quyết định các phương án tiếp nhận hỗ trợ tài chính để thực hiện chính sách Bảo hiểm tiền gửi theo quy định của pháp luật.</w:t>
            </w:r>
          </w:p>
          <w:p w14:paraId="5A69185E"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7. Phê duyệt phương án đầu tư nguồn vốn tạm thời nhàn rỗi theo quy định.</w:t>
            </w:r>
          </w:p>
          <w:p w14:paraId="0CD8B4A7"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8. Trình Ngân hàng Nhà nước phê duyệt các dự án đầu tư, xây dựng, mua sắm tài sản cố định của Bảo hiểm tiền gửi Việt Nam trên mức quy định; Quyết định các dự án đầu tư, xây dựng, mua sắm tài sản cố định trong mức quy định theo quy định của pháp luật.</w:t>
            </w:r>
          </w:p>
          <w:p w14:paraId="709730B9"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9. Quyết định hoặc trình Thống đốc Ngân hàng Nhà nước phê duyệt phương án hợp </w:t>
            </w:r>
            <w:r w:rsidRPr="00B86B10">
              <w:rPr>
                <w:rFonts w:ascii="Times New Roman" w:eastAsia="Times New Roman" w:hAnsi="Times New Roman" w:cs="Times New Roman"/>
                <w:sz w:val="26"/>
                <w:szCs w:val="26"/>
              </w:rPr>
              <w:lastRenderedPageBreak/>
              <w:t>tác với các tổ chức trong và ngoài nước.</w:t>
            </w:r>
          </w:p>
          <w:p w14:paraId="7335230A"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10. Có ý kiến hoặc kiến nghị với Ngân hàng Nhà nước, các cơ quan Nhà nước có thẩm quyền về các vấn đề liên quan đến chính sách bảo hiểm tiền gửi.</w:t>
            </w:r>
          </w:p>
          <w:p w14:paraId="588E1DF5"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11. Đề nghị Thống đốc Ngân hàng Nhà nước trình Thủ tướng Chính phủ bổ nhiệm, bổ nhiệm lại, miễn nhiệm, cho từ chức, khen thưởng, kỷ luật Chủ tịch Hội đồng quản trị; đề nghị Thống đốc Ngân hàng Nhà nước bổ nhiệm, bổ nhiệm lại, miễn nhiệm, cho từ chức, khen thưởng, kỷ luật thành viên Hội đồng quản trị, Tổng giám đốc, Phó Tổng giám đốc, Kiểm soát viên Bảo hiểm tiền gửi Việt Nam.</w:t>
            </w:r>
          </w:p>
          <w:p w14:paraId="5F202C6C"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12. Đề nghị Ngân hàng Nhà nước Việt Nam quy định cơ cấu tổ chức bộ máy của Bảo hiểm tiền gửi Việt Nam.</w:t>
            </w:r>
          </w:p>
          <w:p w14:paraId="70552511"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13. Quyết định biên chế của Bảo hiểm tiền gửi Việt Nam và các đơn vị; quyết định thành lập và quy định chức năng nhiệm vụ của Bộ máy giúp việc Hội đồng quản trị, các phòng, ban tại Trụ sở chính, chi nhánh và văn phòng đại diện của Bảo hiểm tiền </w:t>
            </w:r>
            <w:r w:rsidRPr="00B86B10">
              <w:rPr>
                <w:rFonts w:ascii="Times New Roman" w:eastAsia="Times New Roman" w:hAnsi="Times New Roman" w:cs="Times New Roman"/>
                <w:sz w:val="26"/>
                <w:szCs w:val="26"/>
              </w:rPr>
              <w:lastRenderedPageBreak/>
              <w:t>gửi Việt Nam; quyết định bổ nhiệm, bổ nhiệm lại, miễn nhiệm, bãi miễn, cho từ chức, khen thưởng, kỷ luật Trưởng, phó Ban, Ủy ban giúp việc Hội đồng quản trị, Kế toán trưởng, Trưởng, phó phòng, ban, tại Trụ sở chính, Giám đốc, phó giám đốc chi nhánh, Trưởng, phó Văn phòng đại diện Bảo hiểm tiền gửi Việt Nam. Quy trình thực hiện công tác nhân sự trên thực hiện theo quy định của cấp có thẩm quyền và của Hội đồng quản trị.</w:t>
            </w:r>
          </w:p>
          <w:p w14:paraId="0D7BE45B"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14. Thông qua báo cáo kết quả hoạt động và báo cáo tài chính hàng năm của Bảo hiểm tiền gửi Việt Nam.</w:t>
            </w:r>
          </w:p>
          <w:p w14:paraId="64F42F2E"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15. Xử lý theo thẩm quyền hoặc báo cáo cơ quan có thẩm quyền giải quyết các vấn đề về khiếu nại và tố cáo liên quan đến Bảo hiểm tiền gửi Việt Nam.</w:t>
            </w:r>
          </w:p>
          <w:p w14:paraId="06C2D36D"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16. Ban hành Quy chế về tổ chức, hoạt động của Hội đồng quản trị; quy chế quản trị nội bộ và các quy chế quản lý hoạt động khác của Bảo hiểm tiền gửi Việt Nam.</w:t>
            </w:r>
          </w:p>
          <w:p w14:paraId="7B35BCA8" w14:textId="77777777" w:rsidR="0025055B" w:rsidRPr="00B86B10" w:rsidRDefault="0025055B" w:rsidP="0025055B">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17. Xây dựng hệ thống kiểm soát, kiểm toán nội bộ.</w:t>
            </w:r>
          </w:p>
          <w:p w14:paraId="24FF499E" w14:textId="579384D9" w:rsidR="005E4DA0" w:rsidRPr="00B86B10" w:rsidRDefault="0025055B" w:rsidP="0025055B">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Times New Roman" w:hAnsi="Times New Roman" w:cs="Times New Roman"/>
                <w:sz w:val="26"/>
                <w:szCs w:val="26"/>
              </w:rPr>
              <w:t xml:space="preserve">18. Thực hiện các nhiệm vụ và quyền hạn khác theo quy định của pháp luật, của Ngân hàng Nhà nước Việt Nam và quy </w:t>
            </w:r>
            <w:r w:rsidRPr="00B86B10">
              <w:rPr>
                <w:rFonts w:ascii="Times New Roman" w:eastAsia="Times New Roman" w:hAnsi="Times New Roman" w:cs="Times New Roman"/>
                <w:sz w:val="26"/>
                <w:szCs w:val="26"/>
              </w:rPr>
              <w:lastRenderedPageBreak/>
              <w:t>chế nội bộ của Bảo hiểm tiền gửi Việt Nam.</w:t>
            </w:r>
          </w:p>
        </w:tc>
        <w:tc>
          <w:tcPr>
            <w:tcW w:w="5670" w:type="dxa"/>
          </w:tcPr>
          <w:p w14:paraId="1A91C0C3" w14:textId="6E52B1E4" w:rsidR="005E4DA0" w:rsidRPr="00B86B10" w:rsidRDefault="005E4DA0" w:rsidP="00132D45">
            <w:pPr>
              <w:shd w:val="clear" w:color="auto" w:fill="FFFFFF"/>
              <w:spacing w:after="0" w:line="240" w:lineRule="auto"/>
              <w:ind w:firstLine="210"/>
              <w:jc w:val="both"/>
              <w:rPr>
                <w:rFonts w:ascii="Times New Roman" w:hAnsi="Times New Roman" w:cs="Times New Roman"/>
                <w:sz w:val="26"/>
                <w:szCs w:val="26"/>
              </w:rPr>
            </w:pPr>
            <w:r w:rsidRPr="00B86B10">
              <w:rPr>
                <w:rFonts w:ascii="Times New Roman" w:hAnsi="Times New Roman" w:cs="Times New Roman"/>
                <w:b/>
                <w:bCs/>
                <w:sz w:val="26"/>
                <w:szCs w:val="26"/>
              </w:rPr>
              <w:lastRenderedPageBreak/>
              <w:t xml:space="preserve">Điều </w:t>
            </w:r>
            <w:r w:rsidRPr="00B86B10">
              <w:rPr>
                <w:rFonts w:ascii="Times New Roman" w:hAnsi="Times New Roman" w:cs="Times New Roman"/>
                <w:b/>
                <w:bCs/>
                <w:sz w:val="26"/>
                <w:szCs w:val="26"/>
                <w:lang w:val="en-US"/>
              </w:rPr>
              <w:t>8</w:t>
            </w:r>
            <w:r w:rsidRPr="00B86B10">
              <w:rPr>
                <w:rFonts w:ascii="Times New Roman" w:hAnsi="Times New Roman" w:cs="Times New Roman"/>
                <w:b/>
                <w:bCs/>
                <w:sz w:val="26"/>
                <w:szCs w:val="26"/>
              </w:rPr>
              <w:t>. Nhiệm vụ, quyền hạn của Hội đồng quản trị</w:t>
            </w:r>
          </w:p>
          <w:p w14:paraId="6D8BFDA2"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 Xây dựng chiến lược phát triển bảo hiểm tiền gửi trình Thống đốc Ngân hàng Nhà nước để trình Thủ tướng Chính phủ phê duyệt và tổ chức thực hiện; trình Ngân hàng Nhà nước ban hành quy chế hoạt động của Ban kiểm soát, Kiểm soát viên của Bảo hiểm tiền gửi Việt Nam.</w:t>
            </w:r>
          </w:p>
          <w:p w14:paraId="2E8E28B6"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2. Ban hành Quy chế hoạt động của Hội đồng quản trị; quy chế hoạt động của bộ phận kiểm toán nội bộ; quy chế tài chính; quy chế đầu tư, quy chế quản lý rủi ro trong hoạt động đầu tư; quy chế quản lý, sử dụng các quỹ được trích lập từ chênh lệch thu chi theo quy định của pháp luật; quy chế quản trị nội bộ và các quy chế nội bộ khác của Bảo hiểm tiền gửi Việt Nam.</w:t>
            </w:r>
          </w:p>
          <w:p w14:paraId="1EBCA782"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3. Tổ chức giám sát và đánh giá hoạt động của Bảo hiểm tiền gửi Việt Nam, trong đó bao gồm:</w:t>
            </w:r>
          </w:p>
          <w:p w14:paraId="4672F474"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lastRenderedPageBreak/>
              <w:t>a) Kiểm tra, giám sát, chỉ đạo Tổng giám đốc trong việc thực hiện nhiệm vụ được giao;</w:t>
            </w:r>
          </w:p>
          <w:p w14:paraId="4318D1E5"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b) Nhận xét, đánh giá, xếp loại hằng năm đối với các chức danh thuộc thẩm quyền quản lý của Hội đồng quản trị;</w:t>
            </w:r>
          </w:p>
          <w:p w14:paraId="2A390A2C"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c) Tổ chức giám sát hoặc phân cấp tổ chức giám sát đối với các chức danh thuộc thẩm quyền quản lý của Hội đồng quản trị;</w:t>
            </w:r>
          </w:p>
          <w:p w14:paraId="6947F480"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d) Kiểm tra, giám sát các hoạt động khác của Bảo hiểm tiền gửi Việt Nam theo quy định của pháp luật. </w:t>
            </w:r>
          </w:p>
          <w:p w14:paraId="087BCD63" w14:textId="73E223F7" w:rsidR="00B5143B" w:rsidRPr="00B86B10" w:rsidRDefault="007C5F59" w:rsidP="003F29D9">
            <w:pPr>
              <w:shd w:val="clear" w:color="auto" w:fill="FFFFFF"/>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3F29D9">
              <w:rPr>
                <w:rFonts w:ascii="Times New Roman" w:hAnsi="Times New Roman" w:cs="Times New Roman"/>
                <w:sz w:val="26"/>
                <w:szCs w:val="26"/>
                <w:lang w:val="en-US"/>
              </w:rPr>
              <w:t xml:space="preserve">     </w:t>
            </w:r>
            <w:r w:rsidR="00B5143B" w:rsidRPr="00B86B10">
              <w:rPr>
                <w:rFonts w:ascii="Times New Roman" w:hAnsi="Times New Roman" w:cs="Times New Roman"/>
                <w:sz w:val="26"/>
                <w:szCs w:val="26"/>
                <w:lang w:val="en-US"/>
              </w:rPr>
              <w:t>4. Hội đồng quản trị có quyền yêu cầu bộ phận kiểm toán nội bộ thực hiện kiểm tra, giám sát các nội dung thuộc trách nhiệm của Hội đồng quản trị theo quy định tại khoản 3 Điều này.</w:t>
            </w:r>
          </w:p>
          <w:p w14:paraId="1082FE3F"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5. Phê duyệt phương án trả tiền bảo hiểm tại tổ chức tham gia bảo hiểm tiền gửi khi phát sinh nghĩa vụ trả tiền bảo hiểm theo quy định tại Điều 21 Luật Bảo hiểm tiền gửi.</w:t>
            </w:r>
          </w:p>
          <w:p w14:paraId="0C6081F8"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6. Phê duyệt kế hoạch hoạt động hằng năm của Bảo hiểm tiền gửi Việt Nam (bao gồm phương án đầu tư theo quy định của Thống đốc Ngân hàng Nhà nước hướng dẫn một số nội dung về hoạt động bảo hiểm tiền gửi), kế hoạch tài chính hằng năm, kế hoạch khác theo thẩm quyền.</w:t>
            </w:r>
          </w:p>
          <w:p w14:paraId="6D66BAB8"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7. Quyết định hoặc phân cấp quyết định các </w:t>
            </w:r>
            <w:r w:rsidRPr="00B86B10">
              <w:rPr>
                <w:rFonts w:ascii="Times New Roman" w:hAnsi="Times New Roman" w:cs="Times New Roman"/>
                <w:sz w:val="26"/>
                <w:szCs w:val="26"/>
                <w:lang w:val="en-US"/>
              </w:rPr>
              <w:lastRenderedPageBreak/>
              <w:t>dự án đầu tư, xây dựng, mua sắm tài sản cố định trong thẩm quyền của Hội đồng quản trị; trình Ngân hàng Nhà nước phê duyệt các dự án đầu tư, xây dựng, mua sắm tài sản cố định vượt thẩm quyền theo quy định của pháp luật về quản lý và đầu tư vốn nhà nước tại doanh nghiệp đối với doanh nghiệp do nhà nước nắm giữ 100% vốn điều lệ.</w:t>
            </w:r>
          </w:p>
          <w:p w14:paraId="19160474"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8. Quyết định phê duyệt phương án hợp tác với các tổ chức trong và ngoài nước.</w:t>
            </w:r>
          </w:p>
          <w:p w14:paraId="7CB5A749"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9. Đề nghị Ngân hàng Nhà nước quyết định cơ cấu tổ chức bộ máy của Bảo hiểm tiền gửi Việt Nam.</w:t>
            </w:r>
          </w:p>
          <w:p w14:paraId="5FDF90DB"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10. Quyết định biên chế các đơn vị của Bảo hiểm tiền gửi Việt Nam và Bảo hiểm tiền gửi Việt Nam; quyết định thành lập và quy định chức năng nhiệm vụ của Bộ máy giúp việc Hội đồng quản trị, các phòng, ban tại Trụ sở chính, chi nhánh, văn phòng đại diện, đơn vị trực thuộc khác (nếu có) của Bảo hiểm tiền gửi Việt Nam; quyết định hoặc phân cấp bổ nhiệm, bổ nhiệm lại, miễn nhiệm, bãi miễn, cho từ chức, khen thưởng, kỷ luật đối với các chức danh quản lý, điều hành của Bảo hiểm tiền gửi Việt Nam, trừ các chức danh quy định tại khoản 11 Điều này. Quy trình thực hiện công tác nhân sự trên thực </w:t>
            </w:r>
            <w:r w:rsidRPr="00B86B10">
              <w:rPr>
                <w:rFonts w:ascii="Times New Roman" w:hAnsi="Times New Roman" w:cs="Times New Roman"/>
                <w:sz w:val="26"/>
                <w:szCs w:val="26"/>
                <w:lang w:val="en-US"/>
              </w:rPr>
              <w:lastRenderedPageBreak/>
              <w:t>hiện theo quy định của cấp có thẩm quyền và của Hội đồng quản trị.</w:t>
            </w:r>
          </w:p>
          <w:p w14:paraId="1EC50CC9"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11. Đề nghị Thống đốc Ngân hàng Nhà nước trình Thủ tướng Chính phủ bổ nhiệm, bổ nhiệm lại, miễn nhiệm, cho từ chức, khen thưởng, kỷ luật, cho thôi việc, nghỉ hưu Chủ tịch Hội đồng quản trị; đề nghị Thống đốc Ngân hàng Nhà nước bổ nhiệm, bổ nhiệm lại, miễn nhiệm, cho từ chức, khen thưởng, kỷ luật, cho thôi việc, nghỉ hưu thành viên Hội đồng quản trị, Tổng giám đốc, Phó Tổng giám đốc, Trưởng Ban kiểm soát và Kiểm soát viên, Kế toán trưởng của Bảo hiểm tiền gửi Việt Nam.</w:t>
            </w:r>
          </w:p>
          <w:p w14:paraId="08882BBA"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12. Chỉ đạo việc thực hiện các quyền và nghĩa vụ của Bảo hiểm tiền gửi Việt Nam theo quy định tại Điều 5 Nghị định này.</w:t>
            </w:r>
          </w:p>
          <w:p w14:paraId="6B023497" w14:textId="77777777"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13. Thông qua báo cáo tài chính; báo cáo hoạt động; báo cáo về giám sát tài chính, đánh giá hiệu quả hoạt động và xếp loại hằng năm theo quy định pháp luật của Bảo hiểm tiền gửi Việt Nam.</w:t>
            </w:r>
          </w:p>
          <w:p w14:paraId="31CEC494" w14:textId="2BD1CF75"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w:t>
            </w:r>
            <w:r w:rsidR="00141690">
              <w:rPr>
                <w:rFonts w:ascii="Times New Roman" w:hAnsi="Times New Roman" w:cs="Times New Roman"/>
                <w:sz w:val="26"/>
                <w:szCs w:val="26"/>
                <w:lang w:val="en-US"/>
              </w:rPr>
              <w:t>4</w:t>
            </w:r>
            <w:r w:rsidRPr="00B86B10">
              <w:rPr>
                <w:rFonts w:ascii="Times New Roman" w:hAnsi="Times New Roman" w:cs="Times New Roman"/>
                <w:sz w:val="26"/>
                <w:szCs w:val="26"/>
                <w:lang w:val="en-US"/>
              </w:rPr>
              <w:t>. Nhận vốn và các nguồn lực khác do nhà nước giao cho Bảo hiểm tiền gửi Việt Nam.</w:t>
            </w:r>
          </w:p>
          <w:p w14:paraId="64583CBA" w14:textId="3224F1D8"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w:t>
            </w:r>
            <w:r w:rsidR="00141690">
              <w:rPr>
                <w:rFonts w:ascii="Times New Roman" w:hAnsi="Times New Roman" w:cs="Times New Roman"/>
                <w:sz w:val="26"/>
                <w:szCs w:val="26"/>
                <w:lang w:val="en-US"/>
              </w:rPr>
              <w:t>5</w:t>
            </w:r>
            <w:r w:rsidRPr="00B86B10">
              <w:rPr>
                <w:rFonts w:ascii="Times New Roman" w:hAnsi="Times New Roman" w:cs="Times New Roman"/>
                <w:sz w:val="26"/>
                <w:szCs w:val="26"/>
                <w:lang w:val="en-US"/>
              </w:rPr>
              <w:t>. Những trường hợp tổn thất do thiên tai, địch họa hoặc nguyên nhân bất khả kháng gây thiệt hại nghiêm trọng, Bảo hiểm tiền gửi Việt Nam không thể khắc phục được thì Hội đồng quản trị lập phương án xử lý tổn thất báo cáo Ngân hàng Nhà nước để trình Thủ tướng Chính phủ quyết định.</w:t>
            </w:r>
          </w:p>
          <w:p w14:paraId="38E1FCEF" w14:textId="25E68C50" w:rsidR="00B5143B" w:rsidRPr="00B86B10" w:rsidRDefault="00B5143B" w:rsidP="00B5143B">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w:t>
            </w:r>
            <w:r w:rsidR="00141690">
              <w:rPr>
                <w:rFonts w:ascii="Times New Roman" w:hAnsi="Times New Roman" w:cs="Times New Roman"/>
                <w:sz w:val="26"/>
                <w:szCs w:val="26"/>
                <w:lang w:val="en-US"/>
              </w:rPr>
              <w:t>6</w:t>
            </w:r>
            <w:r w:rsidRPr="00B86B10">
              <w:rPr>
                <w:rFonts w:ascii="Times New Roman" w:hAnsi="Times New Roman" w:cs="Times New Roman"/>
                <w:sz w:val="26"/>
                <w:szCs w:val="26"/>
                <w:lang w:val="en-US"/>
              </w:rPr>
              <w:t xml:space="preserve">. Thực hiện các nhiệm vụ và quyền hạn </w:t>
            </w:r>
            <w:r w:rsidRPr="00B86B10">
              <w:rPr>
                <w:rFonts w:ascii="Times New Roman" w:hAnsi="Times New Roman" w:cs="Times New Roman"/>
                <w:sz w:val="26"/>
                <w:szCs w:val="26"/>
                <w:lang w:val="en-US"/>
              </w:rPr>
              <w:lastRenderedPageBreak/>
              <w:t>khác theo quy định của pháp luật, của Ngân hàng Nhà nước và quy chế nội bộ của Bảo hiểm tiền gửi Việt Nam.</w:t>
            </w:r>
          </w:p>
          <w:p w14:paraId="70B7EF16" w14:textId="289D76B0" w:rsidR="005E4DA0" w:rsidRPr="00B86B10" w:rsidRDefault="005E4DA0" w:rsidP="00A474E1">
            <w:pPr>
              <w:shd w:val="clear" w:color="auto" w:fill="FFFFFF"/>
              <w:spacing w:after="0" w:line="240" w:lineRule="auto"/>
              <w:jc w:val="both"/>
              <w:rPr>
                <w:rFonts w:ascii="Times New Roman" w:hAnsi="Times New Roman" w:cs="Times New Roman"/>
                <w:b/>
                <w:bCs/>
                <w:sz w:val="26"/>
                <w:szCs w:val="26"/>
              </w:rPr>
            </w:pPr>
          </w:p>
        </w:tc>
        <w:tc>
          <w:tcPr>
            <w:tcW w:w="4770" w:type="dxa"/>
          </w:tcPr>
          <w:p w14:paraId="515C5093" w14:textId="15E8DF3E" w:rsidR="0025055B" w:rsidRPr="00B86B10" w:rsidRDefault="0025055B" w:rsidP="005E4DA0">
            <w:pPr>
              <w:spacing w:after="0" w:line="240" w:lineRule="auto"/>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Sửa đổi Điều 11 Quyết định 1395 như sau:</w:t>
            </w:r>
          </w:p>
          <w:p w14:paraId="1595D03D" w14:textId="7886F16E" w:rsidR="005E4DA0" w:rsidRPr="00B86B10" w:rsidRDefault="005E4DA0"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Trên cơ sở nguyên tắc xây dựng Nghị định nêu tại phần thuyết minh Điều 7 dự thảo Nghị định, </w:t>
            </w:r>
            <w:r w:rsidR="00132D45" w:rsidRPr="00B86B10">
              <w:rPr>
                <w:rFonts w:ascii="Times New Roman" w:hAnsi="Times New Roman" w:cs="Times New Roman"/>
                <w:bCs/>
                <w:sz w:val="26"/>
                <w:szCs w:val="26"/>
                <w:lang w:val="en-US"/>
              </w:rPr>
              <w:t xml:space="preserve">đơn vị soạn thảo </w:t>
            </w:r>
            <w:r w:rsidRPr="00B86B10">
              <w:rPr>
                <w:rFonts w:ascii="Times New Roman" w:hAnsi="Times New Roman" w:cs="Times New Roman"/>
                <w:bCs/>
                <w:sz w:val="26"/>
                <w:szCs w:val="26"/>
                <w:lang w:val="en-US"/>
              </w:rPr>
              <w:t>sửa đổi, bổ sung Điều 8 Quy định về nhiệm vụ, quyền hạn của Hội đồng quản trị, cụ thể:</w:t>
            </w:r>
          </w:p>
          <w:p w14:paraId="72570396" w14:textId="55390225" w:rsidR="00D30931" w:rsidRPr="00B86B10" w:rsidRDefault="005E4DA0" w:rsidP="005E4DA0">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bCs/>
                <w:sz w:val="26"/>
                <w:szCs w:val="26"/>
                <w:lang w:val="en-US"/>
              </w:rPr>
              <w:t xml:space="preserve">- </w:t>
            </w:r>
            <w:r w:rsidR="00D30931" w:rsidRPr="00B86B10">
              <w:rPr>
                <w:rFonts w:ascii="Times New Roman" w:hAnsi="Times New Roman" w:cs="Times New Roman"/>
                <w:bCs/>
                <w:sz w:val="26"/>
                <w:szCs w:val="26"/>
                <w:lang w:val="en-US"/>
              </w:rPr>
              <w:t>Khoản 1 DTNĐ: Trên cơ sở kế thừa nội dung của khoản 2 Điều 11 Quyết định 1395, có bổ sung thêm nội dung về “</w:t>
            </w:r>
            <w:r w:rsidR="00D30931" w:rsidRPr="00B86B10">
              <w:rPr>
                <w:rFonts w:ascii="Times New Roman" w:hAnsi="Times New Roman" w:cs="Times New Roman"/>
                <w:i/>
                <w:sz w:val="26"/>
                <w:szCs w:val="26"/>
              </w:rPr>
              <w:t>trình Ngân hàng Nhà nước ban hành quy chế hoạt động của Ban kiểm soát, kiểm soát viên Bảo hiểm tiền gửi Việt Nam</w:t>
            </w:r>
            <w:r w:rsidR="00D30931" w:rsidRPr="00B86B10">
              <w:rPr>
                <w:rFonts w:ascii="Times New Roman" w:hAnsi="Times New Roman" w:cs="Times New Roman"/>
                <w:sz w:val="26"/>
                <w:szCs w:val="26"/>
                <w:lang w:val="en-US"/>
              </w:rPr>
              <w:t>”.</w:t>
            </w:r>
          </w:p>
          <w:p w14:paraId="6291909D" w14:textId="4FECAD4C" w:rsidR="003A07BA" w:rsidRPr="00B86B10" w:rsidRDefault="002C0A5D" w:rsidP="005E4DA0">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 </w:t>
            </w:r>
            <w:r w:rsidR="003A07BA" w:rsidRPr="00B86B10">
              <w:rPr>
                <w:rFonts w:ascii="Times New Roman" w:hAnsi="Times New Roman" w:cs="Times New Roman"/>
                <w:sz w:val="26"/>
                <w:szCs w:val="26"/>
                <w:lang w:val="en-US"/>
              </w:rPr>
              <w:t xml:space="preserve">Khoản 2 </w:t>
            </w:r>
            <w:r w:rsidRPr="00B86B10">
              <w:rPr>
                <w:rFonts w:ascii="Times New Roman" w:hAnsi="Times New Roman" w:cs="Times New Roman"/>
                <w:sz w:val="26"/>
                <w:szCs w:val="26"/>
                <w:lang w:val="en-US"/>
              </w:rPr>
              <w:t>DTNĐ</w:t>
            </w:r>
            <w:r w:rsidR="003A07BA" w:rsidRPr="00B86B10">
              <w:rPr>
                <w:rFonts w:ascii="Times New Roman" w:hAnsi="Times New Roman" w:cs="Times New Roman"/>
                <w:sz w:val="26"/>
                <w:szCs w:val="26"/>
                <w:lang w:val="en-US"/>
              </w:rPr>
              <w:t>: Trên cơ sở kế thừa nội dung của khoản 16 Điều 11 Quyết định 1395, có bổ sung thêm thẩm quyền của Hội đồng quản trị về “</w:t>
            </w:r>
            <w:r w:rsidR="00B333E2" w:rsidRPr="00B86B10">
              <w:rPr>
                <w:rFonts w:ascii="Times New Roman" w:hAnsi="Times New Roman" w:cs="Times New Roman"/>
                <w:i/>
                <w:sz w:val="26"/>
                <w:szCs w:val="26"/>
                <w:lang w:val="en-US"/>
              </w:rPr>
              <w:t>quy chế hoạt động của bộ phận kiểm toán nội bộ</w:t>
            </w:r>
            <w:r w:rsidR="00B333E2" w:rsidRPr="00B86B10">
              <w:rPr>
                <w:rFonts w:ascii="Times New Roman" w:hAnsi="Times New Roman" w:cs="Times New Roman"/>
                <w:sz w:val="26"/>
                <w:szCs w:val="26"/>
                <w:lang w:val="en-US"/>
              </w:rPr>
              <w:t>,</w:t>
            </w:r>
            <w:r w:rsidR="00B333E2" w:rsidRPr="00B86B10">
              <w:rPr>
                <w:rFonts w:ascii="Times New Roman" w:hAnsi="Times New Roman" w:cs="Times New Roman"/>
                <w:i/>
                <w:sz w:val="26"/>
                <w:szCs w:val="26"/>
                <w:lang w:val="en-US"/>
              </w:rPr>
              <w:t xml:space="preserve"> </w:t>
            </w:r>
            <w:r w:rsidR="004C3891" w:rsidRPr="00B86B10">
              <w:rPr>
                <w:rFonts w:ascii="Times New Roman" w:hAnsi="Times New Roman" w:cs="Times New Roman"/>
                <w:i/>
                <w:sz w:val="26"/>
                <w:szCs w:val="26"/>
                <w:lang w:val="en-US"/>
              </w:rPr>
              <w:t xml:space="preserve">quy chế tài </w:t>
            </w:r>
            <w:r w:rsidR="004C3891" w:rsidRPr="00B86B10">
              <w:rPr>
                <w:rFonts w:ascii="Times New Roman" w:hAnsi="Times New Roman" w:cs="Times New Roman"/>
                <w:i/>
                <w:sz w:val="26"/>
                <w:szCs w:val="26"/>
                <w:lang w:val="en-US"/>
              </w:rPr>
              <w:lastRenderedPageBreak/>
              <w:t xml:space="preserve">chính, </w:t>
            </w:r>
            <w:r w:rsidR="003A07BA" w:rsidRPr="00B86B10">
              <w:rPr>
                <w:rFonts w:ascii="Times New Roman" w:hAnsi="Times New Roman" w:cs="Times New Roman"/>
                <w:i/>
                <w:sz w:val="26"/>
                <w:szCs w:val="26"/>
                <w:lang w:val="en-US"/>
              </w:rPr>
              <w:t>quy chế đầu tư, quy chế quản lý rủi ro trong hoạt động đầu tư</w:t>
            </w:r>
            <w:r w:rsidR="004C3891" w:rsidRPr="00B86B10">
              <w:rPr>
                <w:rFonts w:ascii="Times New Roman" w:hAnsi="Times New Roman" w:cs="Times New Roman"/>
                <w:i/>
                <w:sz w:val="26"/>
                <w:szCs w:val="26"/>
                <w:lang w:val="en-US"/>
              </w:rPr>
              <w:t>, quy chế quản lý, sử dụng các quỹ được trích lập từ chênh lệch thu chi</w:t>
            </w:r>
            <w:r w:rsidR="006835C3" w:rsidRPr="00B86B10">
              <w:rPr>
                <w:rFonts w:ascii="Times New Roman" w:hAnsi="Times New Roman" w:cs="Times New Roman"/>
                <w:sz w:val="26"/>
                <w:szCs w:val="26"/>
                <w:lang w:val="en-US"/>
              </w:rPr>
              <w:t>” để đảm bảo phù hợp với tổ chức hoạt động của BHTGVN.</w:t>
            </w:r>
          </w:p>
          <w:p w14:paraId="3EBF47A8" w14:textId="2B78F98B" w:rsidR="002C0A5D" w:rsidRPr="00B86B10" w:rsidRDefault="002C0A5D" w:rsidP="005E4DA0">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 Khoản 3 DTNĐ: Trên cơ sở kế thừa nội dung của khoản 4 Điều 11 Quyết định 1395, </w:t>
            </w:r>
            <w:r w:rsidR="00C30AB8" w:rsidRPr="00B86B10">
              <w:rPr>
                <w:rFonts w:ascii="Times New Roman" w:hAnsi="Times New Roman" w:cs="Times New Roman"/>
                <w:sz w:val="26"/>
                <w:szCs w:val="26"/>
                <w:lang w:val="en-US"/>
              </w:rPr>
              <w:t>có chỉnh sửa cho phù hợp với chức năng nhiệm vụ của HĐQT theo Luật BHTG mới và các quy định liên quan</w:t>
            </w:r>
            <w:r w:rsidRPr="00B86B10">
              <w:rPr>
                <w:rFonts w:ascii="Times New Roman" w:hAnsi="Times New Roman" w:cs="Times New Roman"/>
                <w:sz w:val="26"/>
                <w:szCs w:val="26"/>
                <w:lang w:val="en-US"/>
              </w:rPr>
              <w:t>.</w:t>
            </w:r>
          </w:p>
          <w:p w14:paraId="1326717F" w14:textId="1443C799" w:rsidR="003A07BA" w:rsidRPr="00B86B10" w:rsidRDefault="002C0A5D"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sz w:val="26"/>
                <w:szCs w:val="26"/>
                <w:lang w:val="en-US"/>
              </w:rPr>
              <w:t>- Khoản 4</w:t>
            </w:r>
            <w:r w:rsidR="00773854" w:rsidRPr="00B86B10">
              <w:rPr>
                <w:rFonts w:ascii="Times New Roman" w:hAnsi="Times New Roman" w:cs="Times New Roman"/>
                <w:sz w:val="26"/>
                <w:szCs w:val="26"/>
                <w:lang w:val="en-US"/>
              </w:rPr>
              <w:t>, khoản 1</w:t>
            </w:r>
            <w:r w:rsidR="00571F63" w:rsidRPr="00B86B10">
              <w:rPr>
                <w:rFonts w:ascii="Times New Roman" w:hAnsi="Times New Roman" w:cs="Times New Roman"/>
                <w:sz w:val="26"/>
                <w:szCs w:val="26"/>
                <w:lang w:val="en-US"/>
              </w:rPr>
              <w:t>2</w:t>
            </w:r>
            <w:r w:rsidRPr="00B86B10">
              <w:rPr>
                <w:rFonts w:ascii="Times New Roman" w:hAnsi="Times New Roman" w:cs="Times New Roman"/>
                <w:sz w:val="26"/>
                <w:szCs w:val="26"/>
                <w:lang w:val="en-US"/>
              </w:rPr>
              <w:t xml:space="preserve"> DTNĐ: Được bổ</w:t>
            </w:r>
            <w:r w:rsidR="00773854" w:rsidRPr="00B86B10">
              <w:rPr>
                <w:rFonts w:ascii="Times New Roman" w:hAnsi="Times New Roman" w:cs="Times New Roman"/>
                <w:sz w:val="26"/>
                <w:szCs w:val="26"/>
                <w:lang w:val="en-US"/>
              </w:rPr>
              <w:t xml:space="preserve"> sung để quy định rõ hơn về quyền hạn của Hội đồng quản trị</w:t>
            </w:r>
            <w:r w:rsidR="00C30AB8" w:rsidRPr="00B86B10">
              <w:rPr>
                <w:rFonts w:ascii="Times New Roman" w:hAnsi="Times New Roman" w:cs="Times New Roman"/>
                <w:sz w:val="26"/>
                <w:szCs w:val="26"/>
                <w:lang w:val="en-US"/>
              </w:rPr>
              <w:t>, theo quy định tại DTNĐ bộ phận kiểm toán nội bộ trực thuộc Ban kiểm soát</w:t>
            </w:r>
            <w:r w:rsidR="00773854" w:rsidRPr="00B86B10">
              <w:rPr>
                <w:rFonts w:ascii="Times New Roman" w:hAnsi="Times New Roman" w:cs="Times New Roman"/>
                <w:sz w:val="26"/>
                <w:szCs w:val="26"/>
                <w:lang w:val="en-US"/>
              </w:rPr>
              <w:t>.</w:t>
            </w:r>
          </w:p>
          <w:p w14:paraId="26862066" w14:textId="328DC96F" w:rsidR="00855038" w:rsidRPr="00B86B10" w:rsidRDefault="005C019D"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Khoản 5, </w:t>
            </w:r>
            <w:r w:rsidR="00DD6E1A" w:rsidRPr="00B86B10">
              <w:rPr>
                <w:rFonts w:ascii="Times New Roman" w:hAnsi="Times New Roman" w:cs="Times New Roman"/>
                <w:bCs/>
                <w:sz w:val="26"/>
                <w:szCs w:val="26"/>
                <w:lang w:val="en-US"/>
              </w:rPr>
              <w:t xml:space="preserve">khoản 7, </w:t>
            </w:r>
            <w:r w:rsidRPr="00B86B10">
              <w:rPr>
                <w:rFonts w:ascii="Times New Roman" w:hAnsi="Times New Roman" w:cs="Times New Roman"/>
                <w:bCs/>
                <w:sz w:val="26"/>
                <w:szCs w:val="26"/>
                <w:lang w:val="en-US"/>
              </w:rPr>
              <w:t xml:space="preserve">khoản </w:t>
            </w:r>
            <w:r w:rsidR="00F5267D" w:rsidRPr="00B86B10">
              <w:rPr>
                <w:rFonts w:ascii="Times New Roman" w:hAnsi="Times New Roman" w:cs="Times New Roman"/>
                <w:bCs/>
                <w:sz w:val="26"/>
                <w:szCs w:val="26"/>
                <w:lang w:val="en-US"/>
              </w:rPr>
              <w:t>8</w:t>
            </w:r>
            <w:r w:rsidRPr="00B86B10">
              <w:rPr>
                <w:rFonts w:ascii="Times New Roman" w:hAnsi="Times New Roman" w:cs="Times New Roman"/>
                <w:bCs/>
                <w:sz w:val="26"/>
                <w:szCs w:val="26"/>
                <w:lang w:val="en-US"/>
              </w:rPr>
              <w:t xml:space="preserve">, khoản </w:t>
            </w:r>
            <w:r w:rsidR="00F5267D" w:rsidRPr="00B86B10">
              <w:rPr>
                <w:rFonts w:ascii="Times New Roman" w:hAnsi="Times New Roman" w:cs="Times New Roman"/>
                <w:bCs/>
                <w:sz w:val="26"/>
                <w:szCs w:val="26"/>
                <w:lang w:val="en-US"/>
              </w:rPr>
              <w:t>9</w:t>
            </w:r>
            <w:r w:rsidRPr="00B86B10">
              <w:rPr>
                <w:rFonts w:ascii="Times New Roman" w:hAnsi="Times New Roman" w:cs="Times New Roman"/>
                <w:bCs/>
                <w:sz w:val="26"/>
                <w:szCs w:val="26"/>
                <w:lang w:val="en-US"/>
              </w:rPr>
              <w:t xml:space="preserve">, khoản </w:t>
            </w:r>
            <w:r w:rsidR="00F5267D" w:rsidRPr="00B86B10">
              <w:rPr>
                <w:rFonts w:ascii="Times New Roman" w:hAnsi="Times New Roman" w:cs="Times New Roman"/>
                <w:bCs/>
                <w:sz w:val="26"/>
                <w:szCs w:val="26"/>
                <w:lang w:val="en-US"/>
              </w:rPr>
              <w:t>10</w:t>
            </w:r>
            <w:r w:rsidR="00C03239" w:rsidRPr="00B86B10">
              <w:rPr>
                <w:rFonts w:ascii="Times New Roman" w:hAnsi="Times New Roman" w:cs="Times New Roman"/>
                <w:bCs/>
                <w:sz w:val="26"/>
                <w:szCs w:val="26"/>
                <w:lang w:val="en-US"/>
              </w:rPr>
              <w:t>, khoản 1</w:t>
            </w:r>
            <w:r w:rsidR="00F5267D" w:rsidRPr="00B86B10">
              <w:rPr>
                <w:rFonts w:ascii="Times New Roman" w:hAnsi="Times New Roman" w:cs="Times New Roman"/>
                <w:bCs/>
                <w:sz w:val="26"/>
                <w:szCs w:val="26"/>
                <w:lang w:val="en-US"/>
              </w:rPr>
              <w:t>1</w:t>
            </w:r>
            <w:r w:rsidR="00571F63" w:rsidRPr="00B86B10">
              <w:rPr>
                <w:rFonts w:ascii="Times New Roman" w:hAnsi="Times New Roman" w:cs="Times New Roman"/>
                <w:bCs/>
                <w:sz w:val="26"/>
                <w:szCs w:val="26"/>
                <w:lang w:val="en-US"/>
              </w:rPr>
              <w:t>, khoản 1</w:t>
            </w:r>
            <w:r w:rsidR="00A621DA" w:rsidRPr="00B86B10">
              <w:rPr>
                <w:rFonts w:ascii="Times New Roman" w:hAnsi="Times New Roman" w:cs="Times New Roman"/>
                <w:bCs/>
                <w:sz w:val="26"/>
                <w:szCs w:val="26"/>
                <w:lang w:val="en-US"/>
              </w:rPr>
              <w:t>3</w:t>
            </w:r>
            <w:r w:rsidR="008830F3" w:rsidRPr="00B86B10">
              <w:rPr>
                <w:rFonts w:ascii="Times New Roman" w:hAnsi="Times New Roman" w:cs="Times New Roman"/>
                <w:bCs/>
                <w:sz w:val="26"/>
                <w:szCs w:val="26"/>
                <w:lang w:val="en-US"/>
              </w:rPr>
              <w:t>, khoản 1</w:t>
            </w:r>
            <w:r w:rsidR="00141690">
              <w:rPr>
                <w:rFonts w:ascii="Times New Roman" w:hAnsi="Times New Roman" w:cs="Times New Roman"/>
                <w:bCs/>
                <w:sz w:val="26"/>
                <w:szCs w:val="26"/>
                <w:lang w:val="en-US"/>
              </w:rPr>
              <w:t>4</w:t>
            </w:r>
            <w:r w:rsidR="00A253EA" w:rsidRPr="00B86B10">
              <w:rPr>
                <w:rFonts w:ascii="Times New Roman" w:hAnsi="Times New Roman" w:cs="Times New Roman"/>
                <w:bCs/>
                <w:sz w:val="26"/>
                <w:szCs w:val="26"/>
                <w:lang w:val="en-US"/>
              </w:rPr>
              <w:t>, khoản 1</w:t>
            </w:r>
            <w:r w:rsidR="00141690">
              <w:rPr>
                <w:rFonts w:ascii="Times New Roman" w:hAnsi="Times New Roman" w:cs="Times New Roman"/>
                <w:bCs/>
                <w:sz w:val="26"/>
                <w:szCs w:val="26"/>
                <w:lang w:val="en-US"/>
              </w:rPr>
              <w:t>6</w:t>
            </w:r>
            <w:r w:rsidRPr="00B86B10">
              <w:rPr>
                <w:rFonts w:ascii="Times New Roman" w:hAnsi="Times New Roman" w:cs="Times New Roman"/>
                <w:bCs/>
                <w:sz w:val="26"/>
                <w:szCs w:val="26"/>
                <w:lang w:val="en-US"/>
              </w:rPr>
              <w:t xml:space="preserve"> DTNĐ: Trên cơ sở kế thừa khoản 5, khoản </w:t>
            </w:r>
            <w:r w:rsidR="00DD6E1A" w:rsidRPr="00B86B10">
              <w:rPr>
                <w:rFonts w:ascii="Times New Roman" w:hAnsi="Times New Roman" w:cs="Times New Roman"/>
                <w:bCs/>
                <w:sz w:val="26"/>
                <w:szCs w:val="26"/>
                <w:lang w:val="en-US"/>
              </w:rPr>
              <w:t>8</w:t>
            </w:r>
            <w:r w:rsidRPr="00B86B10">
              <w:rPr>
                <w:rFonts w:ascii="Times New Roman" w:hAnsi="Times New Roman" w:cs="Times New Roman"/>
                <w:bCs/>
                <w:sz w:val="26"/>
                <w:szCs w:val="26"/>
                <w:lang w:val="en-US"/>
              </w:rPr>
              <w:t xml:space="preserve">, </w:t>
            </w:r>
            <w:r w:rsidR="00DD6E1A" w:rsidRPr="00B86B10">
              <w:rPr>
                <w:rFonts w:ascii="Times New Roman" w:hAnsi="Times New Roman" w:cs="Times New Roman"/>
                <w:bCs/>
                <w:sz w:val="26"/>
                <w:szCs w:val="26"/>
                <w:lang w:val="en-US"/>
              </w:rPr>
              <w:t xml:space="preserve">khoản 9, </w:t>
            </w:r>
            <w:r w:rsidRPr="00B86B10">
              <w:rPr>
                <w:rFonts w:ascii="Times New Roman" w:hAnsi="Times New Roman" w:cs="Times New Roman"/>
                <w:bCs/>
                <w:sz w:val="26"/>
                <w:szCs w:val="26"/>
                <w:lang w:val="en-US"/>
              </w:rPr>
              <w:t>khoản 12, khoản 13</w:t>
            </w:r>
            <w:r w:rsidR="00C03239" w:rsidRPr="00B86B10">
              <w:rPr>
                <w:rFonts w:ascii="Times New Roman" w:hAnsi="Times New Roman" w:cs="Times New Roman"/>
                <w:bCs/>
                <w:sz w:val="26"/>
                <w:szCs w:val="26"/>
                <w:lang w:val="en-US"/>
              </w:rPr>
              <w:t>, khoản 11</w:t>
            </w:r>
            <w:r w:rsidR="00571F63" w:rsidRPr="00B86B10">
              <w:rPr>
                <w:rFonts w:ascii="Times New Roman" w:hAnsi="Times New Roman" w:cs="Times New Roman"/>
                <w:bCs/>
                <w:sz w:val="26"/>
                <w:szCs w:val="26"/>
                <w:lang w:val="en-US"/>
              </w:rPr>
              <w:t>, khoản 1</w:t>
            </w:r>
            <w:r w:rsidR="008830F3" w:rsidRPr="00B86B10">
              <w:rPr>
                <w:rFonts w:ascii="Times New Roman" w:hAnsi="Times New Roman" w:cs="Times New Roman"/>
                <w:bCs/>
                <w:sz w:val="26"/>
                <w:szCs w:val="26"/>
                <w:lang w:val="en-US"/>
              </w:rPr>
              <w:t>4, khoản 1</w:t>
            </w:r>
            <w:r w:rsidR="00A253EA" w:rsidRPr="00B86B10">
              <w:rPr>
                <w:rFonts w:ascii="Times New Roman" w:hAnsi="Times New Roman" w:cs="Times New Roman"/>
                <w:bCs/>
                <w:sz w:val="26"/>
                <w:szCs w:val="26"/>
                <w:lang w:val="en-US"/>
              </w:rPr>
              <w:t>, khoản 18</w:t>
            </w:r>
            <w:r w:rsidRPr="00B86B10">
              <w:rPr>
                <w:rFonts w:ascii="Times New Roman" w:hAnsi="Times New Roman" w:cs="Times New Roman"/>
                <w:bCs/>
                <w:sz w:val="26"/>
                <w:szCs w:val="26"/>
                <w:lang w:val="en-US"/>
              </w:rPr>
              <w:t xml:space="preserve"> tương ứng tại Điều 11 Quyết đị</w:t>
            </w:r>
            <w:r w:rsidR="00855038" w:rsidRPr="00B86B10">
              <w:rPr>
                <w:rFonts w:ascii="Times New Roman" w:hAnsi="Times New Roman" w:cs="Times New Roman"/>
                <w:bCs/>
                <w:sz w:val="26"/>
                <w:szCs w:val="26"/>
                <w:lang w:val="en-US"/>
              </w:rPr>
              <w:t>nh 1395, trong đó:</w:t>
            </w:r>
          </w:p>
          <w:p w14:paraId="2909CCF9" w14:textId="152896D0" w:rsidR="00855038" w:rsidRPr="00B86B10" w:rsidRDefault="00855038"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w:t>
            </w:r>
            <w:r w:rsidR="00773854"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lang w:val="en-US"/>
              </w:rPr>
              <w:t>K</w:t>
            </w:r>
            <w:r w:rsidR="00773854" w:rsidRPr="00B86B10">
              <w:rPr>
                <w:rFonts w:ascii="Times New Roman" w:hAnsi="Times New Roman" w:cs="Times New Roman"/>
                <w:bCs/>
                <w:sz w:val="26"/>
                <w:szCs w:val="26"/>
                <w:lang w:val="en-US"/>
              </w:rPr>
              <w:t>hoản 1</w:t>
            </w:r>
            <w:r w:rsidR="008830F3" w:rsidRPr="00B86B10">
              <w:rPr>
                <w:rFonts w:ascii="Times New Roman" w:hAnsi="Times New Roman" w:cs="Times New Roman"/>
                <w:bCs/>
                <w:sz w:val="26"/>
                <w:szCs w:val="26"/>
                <w:lang w:val="en-US"/>
              </w:rPr>
              <w:t>1</w:t>
            </w:r>
            <w:r w:rsidR="00773854" w:rsidRPr="00B86B10">
              <w:rPr>
                <w:rFonts w:ascii="Times New Roman" w:hAnsi="Times New Roman" w:cs="Times New Roman"/>
                <w:bCs/>
                <w:sz w:val="26"/>
                <w:szCs w:val="26"/>
                <w:lang w:val="en-US"/>
              </w:rPr>
              <w:t xml:space="preserve"> DTNĐ có bổ sung thêm đối tượng trình Thống đốc NHNN bổ nhiệm, miễn nhiệm... là </w:t>
            </w:r>
            <w:r w:rsidR="00B333E2" w:rsidRPr="00B86B10">
              <w:rPr>
                <w:rFonts w:ascii="Times New Roman" w:hAnsi="Times New Roman" w:cs="Times New Roman"/>
                <w:bCs/>
                <w:sz w:val="26"/>
                <w:szCs w:val="26"/>
                <w:lang w:val="en-US"/>
              </w:rPr>
              <w:t>Trưở</w:t>
            </w:r>
            <w:r w:rsidR="00D72DF1" w:rsidRPr="00B86B10">
              <w:rPr>
                <w:rFonts w:ascii="Times New Roman" w:hAnsi="Times New Roman" w:cs="Times New Roman"/>
                <w:bCs/>
                <w:sz w:val="26"/>
                <w:szCs w:val="26"/>
                <w:lang w:val="en-US"/>
              </w:rPr>
              <w:t>ng Ban K</w:t>
            </w:r>
            <w:r w:rsidR="00B333E2" w:rsidRPr="00B86B10">
              <w:rPr>
                <w:rFonts w:ascii="Times New Roman" w:hAnsi="Times New Roman" w:cs="Times New Roman"/>
                <w:bCs/>
                <w:sz w:val="26"/>
                <w:szCs w:val="26"/>
                <w:lang w:val="en-US"/>
              </w:rPr>
              <w:t xml:space="preserve">iểm soát, </w:t>
            </w:r>
            <w:r w:rsidR="00773854" w:rsidRPr="00B86B10">
              <w:rPr>
                <w:rFonts w:ascii="Times New Roman" w:hAnsi="Times New Roman" w:cs="Times New Roman"/>
                <w:bCs/>
                <w:sz w:val="26"/>
                <w:szCs w:val="26"/>
                <w:lang w:val="en-US"/>
              </w:rPr>
              <w:t>Kế toán trưởng cho phù hợp với thẩm quyền của Thống đố</w:t>
            </w:r>
            <w:r w:rsidR="00741F32" w:rsidRPr="00B86B10">
              <w:rPr>
                <w:rFonts w:ascii="Times New Roman" w:hAnsi="Times New Roman" w:cs="Times New Roman"/>
                <w:bCs/>
                <w:sz w:val="26"/>
                <w:szCs w:val="26"/>
                <w:lang w:val="en-US"/>
              </w:rPr>
              <w:t>c</w:t>
            </w:r>
            <w:r w:rsidRPr="00B86B10">
              <w:rPr>
                <w:rFonts w:ascii="Times New Roman" w:hAnsi="Times New Roman" w:cs="Times New Roman"/>
                <w:bCs/>
                <w:sz w:val="26"/>
                <w:szCs w:val="26"/>
                <w:lang w:val="en-US"/>
              </w:rPr>
              <w:t>.</w:t>
            </w:r>
          </w:p>
          <w:p w14:paraId="32C467C5" w14:textId="0AB7E531" w:rsidR="005C019D" w:rsidRPr="00B86B10" w:rsidRDefault="00855038"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w:t>
            </w:r>
            <w:r w:rsidR="00741F32"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lang w:val="en-US"/>
              </w:rPr>
              <w:t>K</w:t>
            </w:r>
            <w:r w:rsidR="00741F32" w:rsidRPr="00B86B10">
              <w:rPr>
                <w:rFonts w:ascii="Times New Roman" w:hAnsi="Times New Roman" w:cs="Times New Roman"/>
                <w:bCs/>
                <w:sz w:val="26"/>
                <w:szCs w:val="26"/>
                <w:lang w:val="en-US"/>
              </w:rPr>
              <w:t xml:space="preserve">hoản 13 DTNĐ có sửa đổi, bổ sung nội </w:t>
            </w:r>
            <w:r w:rsidR="00741F32" w:rsidRPr="00B86B10">
              <w:rPr>
                <w:rFonts w:ascii="Times New Roman" w:hAnsi="Times New Roman" w:cs="Times New Roman"/>
                <w:bCs/>
                <w:sz w:val="26"/>
                <w:szCs w:val="26"/>
                <w:lang w:val="en-US"/>
              </w:rPr>
              <w:lastRenderedPageBreak/>
              <w:t xml:space="preserve">dung về </w:t>
            </w:r>
            <w:r w:rsidR="00741F32" w:rsidRPr="00B86B10">
              <w:rPr>
                <w:rFonts w:ascii="Times New Roman" w:hAnsi="Times New Roman" w:cs="Times New Roman"/>
                <w:i/>
                <w:sz w:val="26"/>
                <w:szCs w:val="26"/>
                <w:lang w:val="en-US"/>
              </w:rPr>
              <w:t>báo cáo về giám sát tài chính, đánh giá hiệu quả hoạt động và xếp loại hằng năm</w:t>
            </w:r>
            <w:r w:rsidR="00741F32" w:rsidRPr="00B86B10">
              <w:rPr>
                <w:rFonts w:ascii="Times New Roman" w:hAnsi="Times New Roman" w:cs="Times New Roman"/>
                <w:sz w:val="26"/>
                <w:szCs w:val="26"/>
                <w:lang w:val="en-US"/>
              </w:rPr>
              <w:t xml:space="preserve"> </w:t>
            </w:r>
            <w:r w:rsidR="00741F32" w:rsidRPr="00B86B10">
              <w:rPr>
                <w:rFonts w:ascii="Times New Roman" w:hAnsi="Times New Roman" w:cs="Times New Roman"/>
                <w:bCs/>
                <w:sz w:val="26"/>
                <w:szCs w:val="26"/>
                <w:lang w:val="en-US"/>
              </w:rPr>
              <w:t>cho phù hợp với nội dung xây dựng của dự thảo Nghị định</w:t>
            </w:r>
          </w:p>
          <w:p w14:paraId="2B226AE1" w14:textId="6E8DB722" w:rsidR="005E4DA0" w:rsidRPr="00B86B10" w:rsidRDefault="005C019D" w:rsidP="00132D45">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Khoản 6 DTNĐ: Trên cơ sở gộ</w:t>
            </w:r>
            <w:r w:rsidR="005E4DA0" w:rsidRPr="00B86B10">
              <w:rPr>
                <w:rFonts w:ascii="Times New Roman" w:hAnsi="Times New Roman" w:cs="Times New Roman"/>
                <w:bCs/>
                <w:sz w:val="26"/>
                <w:szCs w:val="26"/>
                <w:lang w:val="en-US"/>
              </w:rPr>
              <w:t xml:space="preserve">p khoản 3 và khoản </w:t>
            </w:r>
            <w:r w:rsidRPr="00B86B10">
              <w:rPr>
                <w:rFonts w:ascii="Times New Roman" w:hAnsi="Times New Roman" w:cs="Times New Roman"/>
                <w:bCs/>
                <w:sz w:val="26"/>
                <w:szCs w:val="26"/>
                <w:lang w:val="en-US"/>
              </w:rPr>
              <w:t>7 Điều 11</w:t>
            </w:r>
            <w:r w:rsidR="005E4DA0" w:rsidRPr="00B86B10">
              <w:rPr>
                <w:rFonts w:ascii="Times New Roman" w:hAnsi="Times New Roman" w:cs="Times New Roman"/>
                <w:bCs/>
                <w:sz w:val="26"/>
                <w:szCs w:val="26"/>
                <w:lang w:val="en-US"/>
              </w:rPr>
              <w:t xml:space="preserve"> Quyết định 1395</w:t>
            </w:r>
          </w:p>
          <w:p w14:paraId="0CE0A940" w14:textId="59C30CFE" w:rsidR="006B2E33" w:rsidRPr="00B86B10" w:rsidRDefault="006B2E33"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Lý do: Theo quy định tại khoản 3 Điều 19 Nghị định số 366/2025/CP về quản lý và đầu tư vốn nhà nước tại doanh nghiệp hướng dẫn Luật 68/2025/QH15, thì kế hoạ</w:t>
            </w:r>
            <w:r w:rsidR="00CE35C5" w:rsidRPr="00B86B10">
              <w:rPr>
                <w:rFonts w:ascii="Times New Roman" w:hAnsi="Times New Roman" w:cs="Times New Roman"/>
                <w:bCs/>
                <w:sz w:val="26"/>
                <w:szCs w:val="26"/>
                <w:lang w:val="en-US"/>
              </w:rPr>
              <w:t>ch kinh doanh hằ</w:t>
            </w:r>
            <w:r w:rsidRPr="00B86B10">
              <w:rPr>
                <w:rFonts w:ascii="Times New Roman" w:hAnsi="Times New Roman" w:cs="Times New Roman"/>
                <w:bCs/>
                <w:sz w:val="26"/>
                <w:szCs w:val="26"/>
                <w:lang w:val="en-US"/>
              </w:rPr>
              <w:t>ng năm của doanh nghiệp đã bao gồm cả kế hoạch đầu tư.</w:t>
            </w:r>
          </w:p>
          <w:p w14:paraId="3AFAC5D7" w14:textId="096572A0" w:rsidR="009E5D3A" w:rsidRPr="00B86B10" w:rsidRDefault="00B133A1" w:rsidP="008830F3">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 </w:t>
            </w:r>
            <w:r w:rsidR="00030233" w:rsidRPr="00B86B10">
              <w:rPr>
                <w:rFonts w:ascii="Times New Roman" w:hAnsi="Times New Roman" w:cs="Times New Roman"/>
                <w:sz w:val="26"/>
                <w:szCs w:val="26"/>
                <w:lang w:val="en-US"/>
              </w:rPr>
              <w:t>DTNĐ bổ sung khoản 1</w:t>
            </w:r>
            <w:r w:rsidR="00141690">
              <w:rPr>
                <w:rFonts w:ascii="Times New Roman" w:hAnsi="Times New Roman" w:cs="Times New Roman"/>
                <w:sz w:val="26"/>
                <w:szCs w:val="26"/>
                <w:lang w:val="en-US"/>
              </w:rPr>
              <w:t>5</w:t>
            </w:r>
            <w:r w:rsidR="009E5D3A" w:rsidRPr="00B86B10">
              <w:rPr>
                <w:rFonts w:ascii="Times New Roman" w:hAnsi="Times New Roman" w:cs="Times New Roman"/>
                <w:sz w:val="26"/>
                <w:szCs w:val="26"/>
                <w:lang w:val="en-US"/>
              </w:rPr>
              <w:t xml:space="preserve"> </w:t>
            </w:r>
          </w:p>
          <w:p w14:paraId="6C2DCCD7" w14:textId="73C432C5" w:rsidR="00A621DA" w:rsidRPr="00B86B10" w:rsidRDefault="009E5D3A" w:rsidP="009E5D3A">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Lý do:</w:t>
            </w:r>
            <w:r w:rsidR="00030233" w:rsidRPr="00B86B10">
              <w:rPr>
                <w:rFonts w:ascii="Times New Roman" w:hAnsi="Times New Roman" w:cs="Times New Roman"/>
                <w:sz w:val="26"/>
                <w:szCs w:val="26"/>
                <w:lang w:val="en-US"/>
              </w:rPr>
              <w:t xml:space="preserve"> </w:t>
            </w:r>
            <w:r w:rsidRPr="00B86B10">
              <w:rPr>
                <w:rFonts w:ascii="Times New Roman" w:hAnsi="Times New Roman" w:cs="Times New Roman"/>
                <w:bCs/>
                <w:sz w:val="26"/>
                <w:szCs w:val="26"/>
                <w:lang w:val="en-US"/>
              </w:rPr>
              <w:t>T</w:t>
            </w:r>
            <w:r w:rsidRPr="00B86B10">
              <w:rPr>
                <w:rFonts w:ascii="Times New Roman" w:hAnsi="Times New Roman" w:cs="Times New Roman"/>
                <w:sz w:val="26"/>
                <w:szCs w:val="26"/>
                <w:lang w:val="en-US"/>
              </w:rPr>
              <w:t xml:space="preserve">rên cơ sở </w:t>
            </w:r>
            <w:r w:rsidRPr="00B86B10">
              <w:rPr>
                <w:rFonts w:ascii="Times New Roman" w:eastAsia="Cambria" w:hAnsi="Times New Roman" w:cs="Times New Roman"/>
                <w:sz w:val="26"/>
                <w:szCs w:val="26"/>
                <w:lang w:val="en-US"/>
              </w:rPr>
              <w:t xml:space="preserve">quy định về quyền, trách nhiệm của Thủ tướng Chính phủ tại </w:t>
            </w:r>
            <w:r w:rsidRPr="00B86B10">
              <w:rPr>
                <w:rFonts w:ascii="Times New Roman" w:eastAsia="Cambria" w:hAnsi="Times New Roman" w:cs="Times New Roman"/>
                <w:i/>
                <w:sz w:val="26"/>
                <w:szCs w:val="26"/>
                <w:lang w:val="en-US"/>
              </w:rPr>
              <w:t>Điề</w:t>
            </w:r>
            <w:r w:rsidRPr="00B86B10">
              <w:rPr>
                <w:rFonts w:ascii="Times New Roman" w:eastAsia="Cambria" w:hAnsi="Times New Roman" w:cs="Times New Roman"/>
                <w:sz w:val="26"/>
                <w:szCs w:val="26"/>
                <w:lang w:val="en-US"/>
              </w:rPr>
              <w:t xml:space="preserve">u 32 Nghị định 366/2025/NĐ-CP và </w:t>
            </w:r>
            <w:r w:rsidRPr="00B86B10">
              <w:rPr>
                <w:rFonts w:ascii="Times New Roman" w:hAnsi="Times New Roman" w:cs="Times New Roman"/>
                <w:sz w:val="26"/>
                <w:szCs w:val="26"/>
                <w:lang w:val="en-US"/>
              </w:rPr>
              <w:t>kế thừa quy định tại khoản 4 Điều 12 Thông tư 312/2016/TT-BTC</w:t>
            </w:r>
            <w:r w:rsidR="00E1665D" w:rsidRPr="00B86B10">
              <w:rPr>
                <w:rStyle w:val="FootnoteReference"/>
                <w:rFonts w:ascii="Times New Roman" w:hAnsi="Times New Roman" w:cs="Times New Roman"/>
                <w:sz w:val="26"/>
                <w:szCs w:val="26"/>
                <w:lang w:val="en-US"/>
              </w:rPr>
              <w:footnoteReference w:id="2"/>
            </w:r>
            <w:r w:rsidR="00741F32" w:rsidRPr="00B86B10">
              <w:rPr>
                <w:rFonts w:ascii="Times New Roman" w:hAnsi="Times New Roman" w:cs="Times New Roman"/>
                <w:sz w:val="26"/>
                <w:szCs w:val="26"/>
                <w:lang w:val="en-US"/>
              </w:rPr>
              <w:t xml:space="preserve"> </w:t>
            </w:r>
            <w:r w:rsidRPr="00B86B10">
              <w:rPr>
                <w:rFonts w:ascii="Times New Roman" w:hAnsi="Times New Roman" w:cs="Times New Roman"/>
                <w:sz w:val="26"/>
                <w:szCs w:val="26"/>
                <w:lang w:val="en-US"/>
              </w:rPr>
              <w:t>phù hợp với thẩm quyền quyết định của Thủ tướng Chính phủ</w:t>
            </w:r>
            <w:r w:rsidR="00EA2F97" w:rsidRPr="00B86B10">
              <w:rPr>
                <w:rFonts w:ascii="Times New Roman" w:hAnsi="Times New Roman" w:cs="Times New Roman"/>
                <w:sz w:val="26"/>
                <w:szCs w:val="26"/>
                <w:lang w:val="en-US"/>
              </w:rPr>
              <w:t>.</w:t>
            </w:r>
          </w:p>
          <w:p w14:paraId="1F2CBCA6" w14:textId="3CE9DE55" w:rsidR="009E5D3A" w:rsidRPr="00B86B10" w:rsidRDefault="00A621DA" w:rsidP="009E5D3A">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 DTNĐ bỏ khoản </w:t>
            </w:r>
            <w:r w:rsidRPr="00B86B10">
              <w:rPr>
                <w:rFonts w:ascii="Times New Roman" w:eastAsia="Times New Roman" w:hAnsi="Times New Roman" w:cs="Times New Roman"/>
                <w:sz w:val="26"/>
                <w:szCs w:val="26"/>
              </w:rPr>
              <w:t>15</w:t>
            </w:r>
            <w:r w:rsidRPr="00B86B10">
              <w:rPr>
                <w:rFonts w:ascii="Times New Roman" w:eastAsia="Times New Roman" w:hAnsi="Times New Roman" w:cs="Times New Roman"/>
                <w:sz w:val="26"/>
                <w:szCs w:val="26"/>
                <w:lang w:val="en-US"/>
              </w:rPr>
              <w:t xml:space="preserve"> Điều 11 Quyết định 1395</w:t>
            </w:r>
            <w:r w:rsidRPr="00B86B10">
              <w:rPr>
                <w:rFonts w:ascii="Times New Roman" w:eastAsia="Times New Roman" w:hAnsi="Times New Roman" w:cs="Times New Roman"/>
                <w:sz w:val="26"/>
                <w:szCs w:val="26"/>
              </w:rPr>
              <w:t xml:space="preserve"> </w:t>
            </w:r>
            <w:r w:rsidRPr="00B86B10">
              <w:rPr>
                <w:rFonts w:ascii="Times New Roman" w:eastAsia="Times New Roman" w:hAnsi="Times New Roman" w:cs="Times New Roman"/>
                <w:sz w:val="26"/>
                <w:szCs w:val="26"/>
                <w:lang w:val="en-US"/>
              </w:rPr>
              <w:t>“</w:t>
            </w:r>
            <w:r w:rsidRPr="00B86B10">
              <w:rPr>
                <w:rFonts w:ascii="Times New Roman" w:eastAsia="Times New Roman" w:hAnsi="Times New Roman" w:cs="Times New Roman"/>
                <w:i/>
                <w:sz w:val="26"/>
                <w:szCs w:val="26"/>
              </w:rPr>
              <w:t xml:space="preserve">Xử lý theo thẩm quyền hoặc báo cáo cơ quan có thẩm quyền giải quyết các vấn đề về khiếu nại và tố cáo liên quan đến </w:t>
            </w:r>
            <w:r w:rsidRPr="00B86B10">
              <w:rPr>
                <w:rFonts w:ascii="Times New Roman" w:eastAsia="Times New Roman" w:hAnsi="Times New Roman" w:cs="Times New Roman"/>
                <w:i/>
                <w:sz w:val="26"/>
                <w:szCs w:val="26"/>
              </w:rPr>
              <w:lastRenderedPageBreak/>
              <w:t>Bảo hiểm tiền gửi Việt Nam</w:t>
            </w:r>
            <w:r w:rsidRPr="00B86B10">
              <w:rPr>
                <w:rFonts w:ascii="Times New Roman" w:eastAsia="Times New Roman" w:hAnsi="Times New Roman" w:cs="Times New Roman"/>
                <w:sz w:val="26"/>
                <w:szCs w:val="26"/>
                <w:lang w:val="en-US"/>
              </w:rPr>
              <w:t xml:space="preserve">” do vấn đề về khiếu nại, tố cáo thực hiện theo quy định của pháp luật, nội dung tại khoản này đã được bao hàm tại khoản </w:t>
            </w:r>
            <w:r w:rsidRPr="00B86B10">
              <w:rPr>
                <w:rFonts w:ascii="Times New Roman" w:hAnsi="Times New Roman" w:cs="Times New Roman"/>
                <w:sz w:val="26"/>
                <w:szCs w:val="26"/>
              </w:rPr>
              <w:t>1</w:t>
            </w:r>
            <w:r w:rsidR="001701A9">
              <w:rPr>
                <w:rFonts w:ascii="Times New Roman" w:hAnsi="Times New Roman" w:cs="Times New Roman"/>
                <w:sz w:val="26"/>
                <w:szCs w:val="26"/>
                <w:lang w:val="en-US"/>
              </w:rPr>
              <w:t>6</w:t>
            </w:r>
            <w:r w:rsidRPr="00B86B10">
              <w:rPr>
                <w:rFonts w:ascii="Times New Roman" w:hAnsi="Times New Roman" w:cs="Times New Roman"/>
                <w:sz w:val="26"/>
                <w:szCs w:val="26"/>
                <w:lang w:val="en-US"/>
              </w:rPr>
              <w:t xml:space="preserve"> DTNĐ tại</w:t>
            </w:r>
            <w:r w:rsidRPr="00B86B10">
              <w:rPr>
                <w:rFonts w:ascii="Times New Roman" w:hAnsi="Times New Roman" w:cs="Times New Roman"/>
                <w:sz w:val="26"/>
                <w:szCs w:val="26"/>
              </w:rPr>
              <w:t xml:space="preserve"> Điều này</w:t>
            </w:r>
            <w:r w:rsidRPr="00B86B10">
              <w:rPr>
                <w:rFonts w:ascii="Times New Roman" w:hAnsi="Times New Roman" w:cs="Times New Roman"/>
                <w:sz w:val="26"/>
                <w:szCs w:val="26"/>
                <w:lang w:val="en-US"/>
              </w:rPr>
              <w:t>.</w:t>
            </w:r>
          </w:p>
          <w:p w14:paraId="47964DA7" w14:textId="6EB5E715" w:rsidR="00773854" w:rsidRPr="00B86B10" w:rsidRDefault="00E73F1B" w:rsidP="008830F3">
            <w:pPr>
              <w:spacing w:after="0" w:line="240" w:lineRule="auto"/>
              <w:jc w:val="both"/>
              <w:rPr>
                <w:rFonts w:ascii="Times New Roman" w:hAnsi="Times New Roman" w:cs="Times New Roman"/>
                <w:sz w:val="26"/>
                <w:szCs w:val="26"/>
              </w:rPr>
            </w:pPr>
            <w:r w:rsidRPr="00B86B10">
              <w:rPr>
                <w:rFonts w:ascii="Times New Roman" w:hAnsi="Times New Roman" w:cs="Times New Roman"/>
                <w:bCs/>
                <w:sz w:val="26"/>
                <w:szCs w:val="26"/>
                <w:lang w:val="en-US"/>
              </w:rPr>
              <w:t xml:space="preserve">- </w:t>
            </w:r>
            <w:r w:rsidR="002170F1" w:rsidRPr="00B86B10">
              <w:rPr>
                <w:rFonts w:ascii="Times New Roman" w:hAnsi="Times New Roman" w:cs="Times New Roman"/>
                <w:bCs/>
                <w:sz w:val="26"/>
                <w:szCs w:val="26"/>
                <w:lang w:val="en-US"/>
              </w:rPr>
              <w:t>DTNĐ</w:t>
            </w:r>
            <w:r w:rsidR="008F21DB"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lang w:val="en-US"/>
              </w:rPr>
              <w:t>bỏ</w:t>
            </w:r>
            <w:r w:rsidR="002170F1" w:rsidRPr="00B86B10">
              <w:rPr>
                <w:rFonts w:ascii="Times New Roman" w:hAnsi="Times New Roman" w:cs="Times New Roman"/>
                <w:bCs/>
                <w:sz w:val="26"/>
                <w:szCs w:val="26"/>
                <w:lang w:val="en-US"/>
              </w:rPr>
              <w:t xml:space="preserve"> khoản 1</w:t>
            </w:r>
            <w:r w:rsidR="000C38AA" w:rsidRPr="00B86B10">
              <w:rPr>
                <w:rFonts w:ascii="Times New Roman" w:hAnsi="Times New Roman" w:cs="Times New Roman"/>
                <w:bCs/>
                <w:sz w:val="26"/>
                <w:szCs w:val="26"/>
                <w:lang w:val="en-US"/>
              </w:rPr>
              <w:t>7</w:t>
            </w:r>
            <w:r w:rsidR="002170F1" w:rsidRPr="00B86B10">
              <w:rPr>
                <w:rFonts w:ascii="Times New Roman" w:hAnsi="Times New Roman" w:cs="Times New Roman"/>
                <w:bCs/>
                <w:sz w:val="26"/>
                <w:szCs w:val="26"/>
                <w:lang w:val="en-US"/>
              </w:rPr>
              <w:t xml:space="preserve"> Điều 11 Quyết định 1395</w:t>
            </w:r>
            <w:r w:rsidR="005767B3" w:rsidRPr="00B86B10">
              <w:rPr>
                <w:rFonts w:ascii="Times New Roman" w:hAnsi="Times New Roman" w:cs="Times New Roman"/>
                <w:bCs/>
                <w:sz w:val="26"/>
                <w:szCs w:val="26"/>
                <w:lang w:val="en-US"/>
              </w:rPr>
              <w:t xml:space="preserve"> </w:t>
            </w:r>
            <w:r w:rsidR="008830F3" w:rsidRPr="00B86B10">
              <w:rPr>
                <w:rFonts w:ascii="Times New Roman" w:hAnsi="Times New Roman" w:cs="Times New Roman"/>
                <w:bCs/>
                <w:sz w:val="26"/>
                <w:szCs w:val="26"/>
                <w:lang w:val="en-US"/>
              </w:rPr>
              <w:t>về “</w:t>
            </w:r>
            <w:r w:rsidR="008830F3" w:rsidRPr="00B86B10">
              <w:rPr>
                <w:rFonts w:ascii="Times New Roman" w:eastAsia="Times New Roman" w:hAnsi="Times New Roman" w:cs="Times New Roman"/>
                <w:i/>
                <w:sz w:val="26"/>
                <w:szCs w:val="26"/>
              </w:rPr>
              <w:t>Xây dựng hệ thống kiểm soát, kiểm toán nội bộ</w:t>
            </w:r>
            <w:r w:rsidR="008830F3" w:rsidRPr="00B86B10">
              <w:rPr>
                <w:rFonts w:ascii="Times New Roman" w:eastAsia="Times New Roman" w:hAnsi="Times New Roman" w:cs="Times New Roman"/>
                <w:sz w:val="26"/>
                <w:szCs w:val="26"/>
                <w:lang w:val="en-US"/>
              </w:rPr>
              <w:t>”</w:t>
            </w:r>
            <w:r w:rsidR="008830F3" w:rsidRPr="00B86B10">
              <w:rPr>
                <w:rFonts w:ascii="Times New Roman" w:hAnsi="Times New Roman" w:cs="Times New Roman"/>
                <w:sz w:val="26"/>
                <w:szCs w:val="26"/>
              </w:rPr>
              <w:t xml:space="preserve"> </w:t>
            </w:r>
            <w:r w:rsidR="005767B3" w:rsidRPr="00B86B10">
              <w:rPr>
                <w:rFonts w:ascii="Times New Roman" w:hAnsi="Times New Roman" w:cs="Times New Roman"/>
                <w:sz w:val="26"/>
                <w:szCs w:val="26"/>
              </w:rPr>
              <w:t>do đây cũng không phải là nhiệm vụ trọng yếu của Hội đồng quản trị, nội dung tại khoản này đã được bao hàm tại khoản 1</w:t>
            </w:r>
            <w:r w:rsidR="009D188C">
              <w:rPr>
                <w:rFonts w:ascii="Times New Roman" w:hAnsi="Times New Roman" w:cs="Times New Roman"/>
                <w:sz w:val="26"/>
                <w:szCs w:val="26"/>
                <w:lang w:val="en-US"/>
              </w:rPr>
              <w:t>6</w:t>
            </w:r>
            <w:r w:rsidR="008830F3" w:rsidRPr="00B86B10">
              <w:rPr>
                <w:rFonts w:ascii="Times New Roman" w:hAnsi="Times New Roman" w:cs="Times New Roman"/>
                <w:sz w:val="26"/>
                <w:szCs w:val="26"/>
                <w:lang w:val="en-US"/>
              </w:rPr>
              <w:t xml:space="preserve"> DTNĐ tại</w:t>
            </w:r>
            <w:r w:rsidR="005767B3" w:rsidRPr="00B86B10">
              <w:rPr>
                <w:rFonts w:ascii="Times New Roman" w:hAnsi="Times New Roman" w:cs="Times New Roman"/>
                <w:sz w:val="26"/>
                <w:szCs w:val="26"/>
              </w:rPr>
              <w:t xml:space="preserve"> Điều này.</w:t>
            </w:r>
          </w:p>
          <w:p w14:paraId="5B5C2423" w14:textId="65D9DEBF" w:rsidR="00A621DA" w:rsidRPr="00B86B10" w:rsidRDefault="00A621DA" w:rsidP="008830F3">
            <w:pPr>
              <w:spacing w:after="0" w:line="240" w:lineRule="auto"/>
              <w:jc w:val="both"/>
              <w:rPr>
                <w:rFonts w:ascii="Times New Roman" w:hAnsi="Times New Roman" w:cs="Times New Roman"/>
                <w:bCs/>
                <w:sz w:val="26"/>
                <w:szCs w:val="26"/>
                <w:lang w:val="en-US"/>
              </w:rPr>
            </w:pPr>
          </w:p>
        </w:tc>
      </w:tr>
      <w:tr w:rsidR="005E4DA0" w:rsidRPr="00B86B10" w14:paraId="4DDCCDE7" w14:textId="77777777" w:rsidTr="00E57E46">
        <w:trPr>
          <w:trHeight w:val="595"/>
        </w:trPr>
        <w:tc>
          <w:tcPr>
            <w:tcW w:w="786" w:type="dxa"/>
          </w:tcPr>
          <w:p w14:paraId="6A358A07" w14:textId="418494DC" w:rsidR="005E4DA0" w:rsidRPr="00B86B10" w:rsidRDefault="00355968" w:rsidP="005E4DA0">
            <w:pPr>
              <w:spacing w:after="0" w:line="240" w:lineRule="auto"/>
              <w:ind w:firstLine="26"/>
              <w:jc w:val="both"/>
              <w:rPr>
                <w:rFonts w:ascii="Times New Roman" w:eastAsiaTheme="majorEastAsia" w:hAnsi="Times New Roman" w:cs="Times New Roman"/>
                <w:b/>
                <w:bCs/>
                <w:sz w:val="26"/>
                <w:szCs w:val="26"/>
                <w:lang w:val="en-US"/>
              </w:rPr>
            </w:pPr>
            <w:r w:rsidRPr="00B86B10">
              <w:rPr>
                <w:rFonts w:ascii="Times New Roman" w:eastAsiaTheme="majorEastAsia" w:hAnsi="Times New Roman" w:cs="Times New Roman"/>
                <w:b/>
                <w:bCs/>
                <w:sz w:val="26"/>
                <w:szCs w:val="26"/>
                <w:lang w:val="en-US"/>
              </w:rPr>
              <w:lastRenderedPageBreak/>
              <w:t>9</w:t>
            </w:r>
          </w:p>
        </w:tc>
        <w:tc>
          <w:tcPr>
            <w:tcW w:w="4680" w:type="dxa"/>
          </w:tcPr>
          <w:p w14:paraId="2F290073"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b/>
                <w:bCs/>
                <w:sz w:val="26"/>
                <w:szCs w:val="26"/>
              </w:rPr>
            </w:pPr>
            <w:r w:rsidRPr="00B86B10">
              <w:rPr>
                <w:rFonts w:ascii="Times New Roman" w:eastAsia="Cambria" w:hAnsi="Times New Roman" w:cs="Times New Roman"/>
                <w:b/>
                <w:sz w:val="26"/>
                <w:szCs w:val="26"/>
                <w:lang w:val="en-US"/>
              </w:rPr>
              <w:t>Quyết định 1395</w:t>
            </w:r>
          </w:p>
          <w:p w14:paraId="5302FB04"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12. Nhiệm vụ và quyền hạn của Chủ tịch Hội đồng quản trị</w:t>
            </w:r>
          </w:p>
          <w:p w14:paraId="3464ADFB"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Tổ chức chỉ đạo thực hiện các nhiệm vụ và quyền hạn của Hội đồng quản trị theo quy định tại Điều 11 nói trên và quy định của pháp luật liên quan.</w:t>
            </w:r>
          </w:p>
          <w:p w14:paraId="157354BF"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2. Đại diện cho Bảo hiểm tiền gửi Việt Nam trong quan hệ trong nước và quốc tế, quan hệ tố tụng, tranh chấp, </w:t>
            </w:r>
            <w:r w:rsidRPr="00B86B10">
              <w:rPr>
                <w:rFonts w:ascii="Times New Roman" w:eastAsia="Times New Roman" w:hAnsi="Times New Roman" w:cs="Times New Roman"/>
                <w:i/>
                <w:sz w:val="26"/>
                <w:szCs w:val="26"/>
              </w:rPr>
              <w:t>giải thể</w:t>
            </w:r>
            <w:r w:rsidRPr="00B86B10">
              <w:rPr>
                <w:rFonts w:ascii="Times New Roman" w:eastAsia="Times New Roman" w:hAnsi="Times New Roman" w:cs="Times New Roman"/>
                <w:sz w:val="26"/>
                <w:szCs w:val="26"/>
              </w:rPr>
              <w:t xml:space="preserve"> Bảo hiểm tiền gửi Việt Nam.</w:t>
            </w:r>
          </w:p>
          <w:p w14:paraId="0486DFB5"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Thay mặt Hội đồng quản trị ký nhận vốn và các nguồn lực khác do Nhà nước giao cho Bảo hiểm tiền gửi Việt Nam.</w:t>
            </w:r>
          </w:p>
          <w:p w14:paraId="4540DEB2"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4. Xây dựng chương trình, kế hoạch hoạt động hàng năm của Hội đồng quản trị và tổ chức thực hiện. Xây dựng nội dung, chương trình, triệu tập và chủ trì các kỳ họp Hội đồng quản trị. Tổ chức biểu quyết hoặc lấy ý kiến các thành viên và ban hành nghị quyết, quyết định của Hội đồng </w:t>
            </w:r>
            <w:r w:rsidRPr="00B86B10">
              <w:rPr>
                <w:rFonts w:ascii="Times New Roman" w:eastAsia="Times New Roman" w:hAnsi="Times New Roman" w:cs="Times New Roman"/>
                <w:sz w:val="26"/>
                <w:szCs w:val="26"/>
              </w:rPr>
              <w:lastRenderedPageBreak/>
              <w:t>quản trị. Tổ chức triển khai, theo dõi, kiểm tra, giám sát việc thực hiện nghị quyết, quyết định của Hội đồng quản trị.</w:t>
            </w:r>
          </w:p>
          <w:p w14:paraId="64AC387D"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5. Phân công nhiệm vụ cụ thể, giám sát, đánh giá thực hiện nhiệm vụ đối với thành viên Hội đồng quản trị.</w:t>
            </w:r>
          </w:p>
          <w:p w14:paraId="3E000DD8"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6. Trường hợp vắng mặt, Chủ tịch Hội đồng quản trị ủy quyền bằng văn bản cho một thành viên Hội đồng quản trị khác để thực hiện các quyền và nhiệm vụ của Chủ tịch Hội đồng quản trị theo cơ chế phân công, ủy quyền do Hội đồng quản trị quy định.</w:t>
            </w:r>
          </w:p>
          <w:p w14:paraId="231FE9AB"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7. Quyết định chương trình, nội dung, thành phần, địa điểm họp, chủ trì và kết luận hoặc ủy quyền chủ trì, kết luận và ký thông báo kết luận các cuộc họp sơ kết, tổng kết, liên tịch đánh giá tình hình hoạt động của Bảo hiểm tiền gửi Việt Nam và các cuộc họp toàn hệ thống Bảo hiểm tiền gửi Việt Nam.</w:t>
            </w:r>
          </w:p>
          <w:p w14:paraId="1A540291"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8. Quyết định hoặc ủy quyền cho người khác cử thành viên Hội đồng quản trị, Tổng giám đốc và các chức danh khác thuộc thẩm quyền bổ nhiệm của Hội đồng quản trị đi công tác, học tập, tham quan khảo sát ở trong và ngoài nước.</w:t>
            </w:r>
          </w:p>
          <w:p w14:paraId="23F3260E"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9. Quyết định, lựa chọn, thay thế, khen </w:t>
            </w:r>
            <w:r w:rsidRPr="00B86B10">
              <w:rPr>
                <w:rFonts w:ascii="Times New Roman" w:eastAsia="Times New Roman" w:hAnsi="Times New Roman" w:cs="Times New Roman"/>
                <w:sz w:val="26"/>
                <w:szCs w:val="26"/>
              </w:rPr>
              <w:lastRenderedPageBreak/>
              <w:t>thưởng, kỷ luật đối với các cán bộ, viên chức của Bộ máy giúp việc Hội đồng quản trị.</w:t>
            </w:r>
          </w:p>
          <w:p w14:paraId="4207B576"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10. Quyết định và chịu trách nhiệm về các biện pháp hoạt động trong phạm vi thẩm quyền của người đại diện theo pháp luật.</w:t>
            </w:r>
          </w:p>
          <w:p w14:paraId="3CC9498F"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11. Thay mặt Hội đồng quản trị:</w:t>
            </w:r>
          </w:p>
          <w:p w14:paraId="1117B6B0"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a) Ký các báo cáo, văn bản thuộc thẩm quyền của Hội đồng quản trị trình hoặc gửi các cơ quan nhà nước có thẩm quyền và các cơ quan hữu quan;</w:t>
            </w:r>
          </w:p>
          <w:p w14:paraId="55C83934"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b) Ký các nghị quyết, quyết định và các văn bản của Hội đồng quản trị ban hành để thực hiện trong hệ thống Bảo hiểm tiền gửi Việt Nam;</w:t>
            </w:r>
          </w:p>
          <w:p w14:paraId="7D4773BA"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c) Giải quyết các vấn đề về khiếu nại, tố cáo liên quan đến Bảo hiểm tiền gửi Việt Nam theo quy định của pháp luật.</w:t>
            </w:r>
          </w:p>
          <w:p w14:paraId="22FD2322" w14:textId="3743E525" w:rsidR="005E4DA0" w:rsidRPr="00B86B10" w:rsidRDefault="00831D03" w:rsidP="00831D03">
            <w:pPr>
              <w:shd w:val="clear" w:color="auto" w:fill="FFFFFF"/>
              <w:spacing w:after="0" w:line="240" w:lineRule="auto"/>
              <w:jc w:val="both"/>
              <w:rPr>
                <w:rFonts w:ascii="Times New Roman" w:eastAsia="Cambria" w:hAnsi="Times New Roman" w:cs="Times New Roman"/>
                <w:b/>
                <w:sz w:val="26"/>
                <w:szCs w:val="26"/>
                <w:lang w:val="en-US"/>
              </w:rPr>
            </w:pPr>
            <w:r w:rsidRPr="00B86B10">
              <w:rPr>
                <w:sz w:val="26"/>
                <w:szCs w:val="26"/>
              </w:rPr>
              <w:t xml:space="preserve">12. </w:t>
            </w:r>
            <w:r w:rsidRPr="00B86B10">
              <w:rPr>
                <w:rFonts w:ascii="Times New Roman" w:eastAsia="Times New Roman" w:hAnsi="Times New Roman" w:cs="Times New Roman"/>
                <w:sz w:val="26"/>
                <w:szCs w:val="26"/>
              </w:rPr>
              <w:t>Thực hiện các nhiệm vụ, quyền hạn khác theo quy định của pháp luật và Hội đồng quản trị giao</w:t>
            </w:r>
            <w:r w:rsidR="00D03095" w:rsidRPr="00B86B10">
              <w:rPr>
                <w:rFonts w:ascii="Times New Roman" w:eastAsia="Times New Roman" w:hAnsi="Times New Roman" w:cs="Times New Roman"/>
                <w:sz w:val="26"/>
                <w:szCs w:val="26"/>
                <w:lang w:val="en-US"/>
              </w:rPr>
              <w:t>.</w:t>
            </w:r>
          </w:p>
        </w:tc>
        <w:tc>
          <w:tcPr>
            <w:tcW w:w="5670" w:type="dxa"/>
          </w:tcPr>
          <w:p w14:paraId="6A59B0EC" w14:textId="33DC00CA" w:rsidR="005E4DA0" w:rsidRPr="00B86B10" w:rsidRDefault="005E4DA0" w:rsidP="005E4DA0">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b/>
                <w:bCs/>
                <w:sz w:val="26"/>
                <w:szCs w:val="26"/>
              </w:rPr>
              <w:lastRenderedPageBreak/>
              <w:t xml:space="preserve">Điều </w:t>
            </w:r>
            <w:r w:rsidRPr="00B86B10">
              <w:rPr>
                <w:rFonts w:ascii="Times New Roman" w:hAnsi="Times New Roman" w:cs="Times New Roman"/>
                <w:b/>
                <w:bCs/>
                <w:sz w:val="26"/>
                <w:szCs w:val="26"/>
                <w:lang w:val="en-US"/>
              </w:rPr>
              <w:t>9</w:t>
            </w:r>
            <w:r w:rsidRPr="00B86B10">
              <w:rPr>
                <w:rFonts w:ascii="Times New Roman" w:hAnsi="Times New Roman" w:cs="Times New Roman"/>
                <w:b/>
                <w:bCs/>
                <w:sz w:val="26"/>
                <w:szCs w:val="26"/>
              </w:rPr>
              <w:t>. Nhiệm vụ và quyền hạn của Chủ tịch Hội đồng quản trị</w:t>
            </w:r>
          </w:p>
          <w:p w14:paraId="029CB1AD" w14:textId="77777777" w:rsidR="0086100E" w:rsidRPr="00B86B10" w:rsidRDefault="0086100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 Tổ chức chỉ đạo thực hiện các nhiệm vụ và quyền hạn của Hội đồng quản trị theo quy định tại Điều 8 Nghị định này và quy định khác của pháp luật có liên quan.</w:t>
            </w:r>
          </w:p>
          <w:p w14:paraId="5058FE42" w14:textId="77777777" w:rsidR="0086100E" w:rsidRPr="00B86B10" w:rsidRDefault="0086100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2. Đại diện cho Bảo hiểm tiền gửi Việt Nam trong quan hệ trong nước và quốc tế, quan hệ tố tụng, tranh chấp của Bảo hiểm tiền gửi Việt Nam.</w:t>
            </w:r>
          </w:p>
          <w:p w14:paraId="011EFD9A" w14:textId="066056EB" w:rsidR="0086100E" w:rsidRPr="00B86B10" w:rsidRDefault="0086100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3. Thay mặt Hội đồng quản trị ký nhận vốn và các nguồn lực khác do nhà nước giao cho Bảo hiểm tiền gửi Việ</w:t>
            </w:r>
            <w:r w:rsidR="004B542B" w:rsidRPr="00B86B10">
              <w:rPr>
                <w:rFonts w:ascii="Times New Roman" w:hAnsi="Times New Roman" w:cs="Times New Roman"/>
                <w:sz w:val="26"/>
                <w:szCs w:val="26"/>
                <w:lang w:val="en-US"/>
              </w:rPr>
              <w:t>t Nam.</w:t>
            </w:r>
          </w:p>
          <w:p w14:paraId="5A983210" w14:textId="72C036F2" w:rsidR="006221E4" w:rsidRPr="00B86B10" w:rsidRDefault="004B542B"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4</w:t>
            </w:r>
            <w:r w:rsidR="0086100E" w:rsidRPr="00B86B10">
              <w:rPr>
                <w:rFonts w:ascii="Times New Roman" w:hAnsi="Times New Roman" w:cs="Times New Roman"/>
                <w:sz w:val="26"/>
                <w:szCs w:val="26"/>
                <w:lang w:val="en-US"/>
              </w:rPr>
              <w:t xml:space="preserve">. </w:t>
            </w:r>
            <w:r w:rsidR="006221E4" w:rsidRPr="00B86B10">
              <w:rPr>
                <w:rFonts w:ascii="Times New Roman" w:hAnsi="Times New Roman" w:cs="Times New Roman"/>
                <w:sz w:val="26"/>
                <w:szCs w:val="26"/>
                <w:lang w:val="en-US"/>
              </w:rPr>
              <w:t>Xây dựng chương trình, kế hoạch hoạt động hằng năm của Hội đồng quản trị trình Hội đồng phê duyệt và tổ chức thực hiện. Xây dựng nội dung, chương trình, triệu tập và chủ trì các kỳ họp Hội đồng quản trị. Tổ chức biểu quyết hoặc lấy ý kiến các thành viên về nghị quyết, quyết định của Hội đồng quản trị. Tổ chức triển khai, theo dõi, kiểm tra, giám sát việc thực hiện nghị quyết, quyết định của Hội đồng quản trị.</w:t>
            </w:r>
          </w:p>
          <w:p w14:paraId="4D8CFC58" w14:textId="1BC58886" w:rsidR="0086100E" w:rsidRPr="00B86B10" w:rsidRDefault="004B542B"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lastRenderedPageBreak/>
              <w:t>5</w:t>
            </w:r>
            <w:r w:rsidR="0086100E" w:rsidRPr="00B86B10">
              <w:rPr>
                <w:rFonts w:ascii="Times New Roman" w:hAnsi="Times New Roman" w:cs="Times New Roman"/>
                <w:sz w:val="26"/>
                <w:szCs w:val="26"/>
                <w:lang w:val="en-US"/>
              </w:rPr>
              <w:t>. Phân công nhiệm vụ cụ thể, giám sát, đánh giá thực hiện nhiệm vụ đối với thành viên Hội đồng quản trị.</w:t>
            </w:r>
          </w:p>
          <w:p w14:paraId="34B99DCA" w14:textId="75AE5BBD" w:rsidR="0086100E" w:rsidRPr="00B86B10" w:rsidRDefault="004B542B"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6</w:t>
            </w:r>
            <w:r w:rsidR="0086100E" w:rsidRPr="00B86B10">
              <w:rPr>
                <w:rFonts w:ascii="Times New Roman" w:hAnsi="Times New Roman" w:cs="Times New Roman"/>
                <w:sz w:val="26"/>
                <w:szCs w:val="26"/>
                <w:lang w:val="en-US"/>
              </w:rPr>
              <w:t xml:space="preserve">. Quyết định chương trình, nội dung, thành phần, địa điểm họp, chủ trì và kết luận hoặc ủy quyền chủ trì, kết luận và ký thông báo kết luận các cuộc họp sơ kết, tổng kết, liên tịch đánh giá tình hình hoạt động của Bảo hiểm tiền gửi Việt Nam theo quy chế hoạt động của Hội đồng quản trị. </w:t>
            </w:r>
          </w:p>
          <w:p w14:paraId="4FE71A0F" w14:textId="17F9399A" w:rsidR="0086100E" w:rsidRPr="00B86B10" w:rsidRDefault="00E6481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7</w:t>
            </w:r>
            <w:r w:rsidR="0086100E" w:rsidRPr="00B86B10">
              <w:rPr>
                <w:rFonts w:ascii="Times New Roman" w:hAnsi="Times New Roman" w:cs="Times New Roman"/>
                <w:sz w:val="26"/>
                <w:szCs w:val="26"/>
                <w:lang w:val="en-US"/>
              </w:rPr>
              <w:t>. Quyết định cử thành viên Hội đồng quản trị, Tổng giám đốc, Phó Tổng giám đốc, Kế toán trưởng và các chức danh khác thuộc thẩm quyền bổ nhiệm của Hội đồng quản trị đi công tác, học tập, tham quan khảo sát ở trong và ngoài nước</w:t>
            </w:r>
            <w:r w:rsidR="0086100E" w:rsidRPr="00B86B10" w:rsidDel="00F70644">
              <w:rPr>
                <w:rFonts w:ascii="Times New Roman" w:hAnsi="Times New Roman" w:cs="Times New Roman"/>
                <w:sz w:val="26"/>
                <w:szCs w:val="26"/>
                <w:lang w:val="en-US"/>
              </w:rPr>
              <w:t xml:space="preserve"> </w:t>
            </w:r>
            <w:r w:rsidR="0086100E" w:rsidRPr="00B86B10">
              <w:rPr>
                <w:rFonts w:ascii="Times New Roman" w:hAnsi="Times New Roman" w:cs="Times New Roman"/>
                <w:sz w:val="26"/>
                <w:szCs w:val="26"/>
                <w:lang w:val="en-US"/>
              </w:rPr>
              <w:t>.</w:t>
            </w:r>
          </w:p>
          <w:p w14:paraId="6FDF9CD2" w14:textId="1F914B19" w:rsidR="0086100E" w:rsidRPr="00B86B10" w:rsidRDefault="00E6481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8</w:t>
            </w:r>
            <w:r w:rsidR="0086100E" w:rsidRPr="00B86B10">
              <w:rPr>
                <w:rFonts w:ascii="Times New Roman" w:hAnsi="Times New Roman" w:cs="Times New Roman"/>
                <w:sz w:val="26"/>
                <w:szCs w:val="26"/>
                <w:lang w:val="en-US"/>
              </w:rPr>
              <w:t>. Quyết định, lựa chọn, thay thế, khen thưởng, kỷ luật đối với người lao động</w:t>
            </w:r>
            <w:r w:rsidR="0086100E" w:rsidRPr="00B86B10" w:rsidDel="00FD3D95">
              <w:rPr>
                <w:rFonts w:ascii="Times New Roman" w:hAnsi="Times New Roman" w:cs="Times New Roman"/>
                <w:sz w:val="26"/>
                <w:szCs w:val="26"/>
                <w:lang w:val="en-US"/>
              </w:rPr>
              <w:t xml:space="preserve"> </w:t>
            </w:r>
            <w:r w:rsidR="0086100E" w:rsidRPr="00B86B10">
              <w:rPr>
                <w:rFonts w:ascii="Times New Roman" w:hAnsi="Times New Roman" w:cs="Times New Roman"/>
                <w:sz w:val="26"/>
                <w:szCs w:val="26"/>
                <w:lang w:val="en-US"/>
              </w:rPr>
              <w:t>của Bộ máy giúp việc Hội đồng quản trị.</w:t>
            </w:r>
          </w:p>
          <w:p w14:paraId="7090094A" w14:textId="66436C8C" w:rsidR="0086100E" w:rsidRPr="00B86B10" w:rsidRDefault="00E6481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9</w:t>
            </w:r>
            <w:r w:rsidR="0086100E" w:rsidRPr="00B86B10">
              <w:rPr>
                <w:rFonts w:ascii="Times New Roman" w:hAnsi="Times New Roman" w:cs="Times New Roman"/>
                <w:sz w:val="26"/>
                <w:szCs w:val="26"/>
                <w:lang w:val="en-US"/>
              </w:rPr>
              <w:t>. Quyết định và chịu trách nhiệm về các quyết định của mình trong phạm vi thẩm quyền của người đại diện theo pháp luật.</w:t>
            </w:r>
          </w:p>
          <w:p w14:paraId="60C15664" w14:textId="23951DAE" w:rsidR="0086100E" w:rsidRPr="00B86B10" w:rsidRDefault="00E6481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10</w:t>
            </w:r>
            <w:r w:rsidR="0086100E" w:rsidRPr="00B86B10">
              <w:rPr>
                <w:rFonts w:ascii="Times New Roman" w:hAnsi="Times New Roman" w:cs="Times New Roman"/>
                <w:sz w:val="26"/>
                <w:szCs w:val="26"/>
                <w:lang w:val="en-US"/>
              </w:rPr>
              <w:t>. Thay mặt Hội đồng quản trị:</w:t>
            </w:r>
          </w:p>
          <w:p w14:paraId="741C1391" w14:textId="77777777" w:rsidR="0086100E" w:rsidRPr="00B86B10" w:rsidRDefault="0086100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a) Ký các báo cáo, văn bản thuộc thẩm quyền của Hội đồng quản trị trình hoặc gửi các cơ quan nhà nước có thẩm quyền và các cơ quan hữu quan;</w:t>
            </w:r>
          </w:p>
          <w:p w14:paraId="74278853" w14:textId="25752800" w:rsidR="0086100E" w:rsidRPr="00B86B10" w:rsidRDefault="0086100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b) Ký các nghị quyết, quyết định và các văn bản của Hội đồng quản trị ban hành để thực hiện trong hệ thống Bảo hiểm tiền gửi Việ</w:t>
            </w:r>
            <w:r w:rsidR="00792725" w:rsidRPr="00B86B10">
              <w:rPr>
                <w:rFonts w:ascii="Times New Roman" w:hAnsi="Times New Roman" w:cs="Times New Roman"/>
                <w:sz w:val="26"/>
                <w:szCs w:val="26"/>
                <w:lang w:val="en-US"/>
              </w:rPr>
              <w:t>t Nam.</w:t>
            </w:r>
          </w:p>
          <w:p w14:paraId="138F76A3" w14:textId="681A2B30" w:rsidR="0086100E" w:rsidRPr="00B86B10" w:rsidRDefault="0086100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lastRenderedPageBreak/>
              <w:t>1</w:t>
            </w:r>
            <w:r w:rsidR="00E6481E" w:rsidRPr="00B86B10">
              <w:rPr>
                <w:rFonts w:ascii="Times New Roman" w:hAnsi="Times New Roman" w:cs="Times New Roman"/>
                <w:sz w:val="26"/>
                <w:szCs w:val="26"/>
                <w:lang w:val="en-US"/>
              </w:rPr>
              <w:t>1</w:t>
            </w:r>
            <w:r w:rsidRPr="00B86B10">
              <w:rPr>
                <w:rFonts w:ascii="Times New Roman" w:hAnsi="Times New Roman" w:cs="Times New Roman"/>
                <w:sz w:val="26"/>
                <w:szCs w:val="26"/>
                <w:lang w:val="en-US"/>
              </w:rPr>
              <w:t>. Tổ chức giám sát, trực tiếp giám sát và đánh giá kết quả thực hiện chiến lược phát triển bảo hiểm tiền gửi, kết quả quản lý, điều hành của Tổng giám đốc.</w:t>
            </w:r>
          </w:p>
          <w:p w14:paraId="01C70B82" w14:textId="0FFB6412" w:rsidR="0086100E" w:rsidRPr="00B86B10" w:rsidRDefault="0086100E" w:rsidP="0086100E">
            <w:pPr>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w:t>
            </w:r>
            <w:r w:rsidR="00E6481E" w:rsidRPr="00B86B10">
              <w:rPr>
                <w:rFonts w:ascii="Times New Roman" w:hAnsi="Times New Roman" w:cs="Times New Roman"/>
                <w:sz w:val="26"/>
                <w:szCs w:val="26"/>
                <w:lang w:val="en-US"/>
              </w:rPr>
              <w:t>2</w:t>
            </w:r>
            <w:r w:rsidRPr="00B86B10">
              <w:rPr>
                <w:rFonts w:ascii="Times New Roman" w:hAnsi="Times New Roman" w:cs="Times New Roman"/>
                <w:sz w:val="26"/>
                <w:szCs w:val="26"/>
                <w:lang w:val="en-US"/>
              </w:rPr>
              <w:t xml:space="preserve">. Thực hiện các nhiệm vụ, quyền hạn khác theo quy định của pháp luật, quy chế nội bộ của Bảo hiểm tiền gửi Việt Nam. </w:t>
            </w:r>
          </w:p>
          <w:p w14:paraId="64399B1A" w14:textId="42379B9D" w:rsidR="005E4DA0" w:rsidRPr="00B86B10" w:rsidRDefault="005E4DA0" w:rsidP="005E4DA0">
            <w:pPr>
              <w:shd w:val="clear" w:color="auto" w:fill="FFFFFF"/>
              <w:spacing w:after="0" w:line="240" w:lineRule="auto"/>
              <w:ind w:firstLine="720"/>
              <w:jc w:val="both"/>
              <w:rPr>
                <w:rFonts w:ascii="Times New Roman" w:hAnsi="Times New Roman" w:cs="Times New Roman"/>
                <w:b/>
                <w:bCs/>
                <w:sz w:val="26"/>
                <w:szCs w:val="26"/>
              </w:rPr>
            </w:pPr>
          </w:p>
        </w:tc>
        <w:tc>
          <w:tcPr>
            <w:tcW w:w="4770" w:type="dxa"/>
          </w:tcPr>
          <w:p w14:paraId="4EAEF993" w14:textId="2D4C91DF" w:rsidR="005E4DA0" w:rsidRPr="00B86B10" w:rsidRDefault="005E4DA0"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lastRenderedPageBreak/>
              <w:t xml:space="preserve">Trên cơ sở nguyên tắc xây dựng Nghị định nêu tại phần thuyết minh Điều 7 dự thảo Nghị định, Ban soạn thảo sửa đổi, bổ sung Điều </w:t>
            </w:r>
            <w:r w:rsidR="0007307E" w:rsidRPr="00B86B10">
              <w:rPr>
                <w:rFonts w:ascii="Times New Roman" w:hAnsi="Times New Roman" w:cs="Times New Roman"/>
                <w:bCs/>
                <w:sz w:val="26"/>
                <w:szCs w:val="26"/>
                <w:lang w:val="en-US"/>
              </w:rPr>
              <w:t>9</w:t>
            </w:r>
            <w:r w:rsidRPr="00B86B10">
              <w:rPr>
                <w:rFonts w:ascii="Times New Roman" w:hAnsi="Times New Roman" w:cs="Times New Roman"/>
                <w:bCs/>
                <w:sz w:val="26"/>
                <w:szCs w:val="26"/>
                <w:lang w:val="en-US"/>
              </w:rPr>
              <w:t xml:space="preserve"> Quy định về nhiệm vụ, quyền hạn của </w:t>
            </w:r>
            <w:r w:rsidR="0007307E" w:rsidRPr="00B86B10">
              <w:rPr>
                <w:rFonts w:ascii="Times New Roman" w:hAnsi="Times New Roman" w:cs="Times New Roman"/>
                <w:bCs/>
                <w:sz w:val="26"/>
                <w:szCs w:val="26"/>
                <w:lang w:val="en-US"/>
              </w:rPr>
              <w:t xml:space="preserve">Chủ tịch </w:t>
            </w:r>
            <w:r w:rsidRPr="00B86B10">
              <w:rPr>
                <w:rFonts w:ascii="Times New Roman" w:hAnsi="Times New Roman" w:cs="Times New Roman"/>
                <w:bCs/>
                <w:sz w:val="26"/>
                <w:szCs w:val="26"/>
                <w:lang w:val="en-US"/>
              </w:rPr>
              <w:t>Hội đồng quản trị, cụ thể:</w:t>
            </w:r>
          </w:p>
          <w:p w14:paraId="6599C580" w14:textId="77777777" w:rsidR="00DE1F94" w:rsidRPr="00B86B10" w:rsidRDefault="005F7517" w:rsidP="00DE1F94">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hAnsi="Times New Roman" w:cs="Times New Roman"/>
                <w:bCs/>
                <w:sz w:val="26"/>
                <w:szCs w:val="26"/>
                <w:lang w:val="en-US"/>
              </w:rPr>
              <w:t xml:space="preserve">- Bỏ khoản 6 Điều 12 Quyết định 1395 về </w:t>
            </w:r>
            <w:r w:rsidRPr="00B86B10">
              <w:rPr>
                <w:rFonts w:ascii="Times New Roman" w:hAnsi="Times New Roman" w:cs="Times New Roman"/>
                <w:bCs/>
                <w:i/>
                <w:sz w:val="26"/>
                <w:szCs w:val="26"/>
                <w:lang w:val="en-US"/>
              </w:rPr>
              <w:t xml:space="preserve">trường hợp vắng mặt </w:t>
            </w:r>
            <w:r w:rsidR="00DE1F94" w:rsidRPr="00B86B10">
              <w:rPr>
                <w:rFonts w:ascii="Times New Roman" w:eastAsia="Times New Roman" w:hAnsi="Times New Roman" w:cs="Times New Roman"/>
                <w:i/>
                <w:sz w:val="26"/>
                <w:szCs w:val="26"/>
              </w:rPr>
              <w:t>Chủ tịch Hội đồng quản trị ủy quyền bằng văn bản cho một thành viên Hội đồng quản trị khác để thực hiện các quyền và nhiệm vụ của Chủ tịch Hội đồng quản trị theo cơ chế phân công, ủy quyền do Hội đồng quản trị quy định</w:t>
            </w:r>
            <w:r w:rsidR="00DE1F94" w:rsidRPr="00B86B10">
              <w:rPr>
                <w:rFonts w:ascii="Times New Roman" w:eastAsia="Times New Roman" w:hAnsi="Times New Roman" w:cs="Times New Roman"/>
                <w:sz w:val="26"/>
                <w:szCs w:val="26"/>
              </w:rPr>
              <w:t>.</w:t>
            </w:r>
          </w:p>
          <w:p w14:paraId="62C3D567" w14:textId="0F164D22" w:rsidR="005F7517" w:rsidRPr="00B86B10" w:rsidRDefault="00DE1F94"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Do nội dung này thuộc quy chế hoạt động của Hội đồng quản trị.</w:t>
            </w:r>
          </w:p>
          <w:p w14:paraId="0142B8A1" w14:textId="6A9DEE8C" w:rsidR="00933CE3" w:rsidRPr="00B86B10" w:rsidRDefault="00156D57" w:rsidP="005E4DA0">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bCs/>
                <w:sz w:val="26"/>
                <w:szCs w:val="26"/>
                <w:lang w:val="en-US"/>
              </w:rPr>
              <w:t xml:space="preserve">- </w:t>
            </w:r>
            <w:r w:rsidR="00933CE3" w:rsidRPr="00B86B10">
              <w:rPr>
                <w:rFonts w:ascii="Times New Roman" w:hAnsi="Times New Roman" w:cs="Times New Roman"/>
                <w:bCs/>
                <w:sz w:val="26"/>
                <w:szCs w:val="26"/>
                <w:lang w:val="en-US"/>
              </w:rPr>
              <w:t xml:space="preserve">Đối với khoản 11 </w:t>
            </w:r>
            <w:r w:rsidRPr="00B86B10">
              <w:rPr>
                <w:rFonts w:ascii="Times New Roman" w:hAnsi="Times New Roman" w:cs="Times New Roman"/>
                <w:bCs/>
                <w:sz w:val="26"/>
                <w:szCs w:val="26"/>
                <w:lang w:val="en-US"/>
              </w:rPr>
              <w:t>DTNĐ</w:t>
            </w:r>
            <w:r w:rsidR="00933CE3" w:rsidRPr="00B86B10">
              <w:rPr>
                <w:rFonts w:ascii="Times New Roman" w:hAnsi="Times New Roman" w:cs="Times New Roman"/>
                <w:bCs/>
                <w:sz w:val="26"/>
                <w:szCs w:val="26"/>
                <w:lang w:val="en-US"/>
              </w:rPr>
              <w:t xml:space="preserve">: Trên cơ sở tham khảo </w:t>
            </w:r>
            <w:r w:rsidR="00933CE3" w:rsidRPr="00B86B10">
              <w:rPr>
                <w:rFonts w:ascii="Times New Roman" w:hAnsi="Times New Roman" w:cs="Times New Roman"/>
                <w:sz w:val="26"/>
                <w:szCs w:val="26"/>
                <w:lang w:val="en-US"/>
              </w:rPr>
              <w:t>điểm đ khoản 2 Điều 95 Luật Doanh nghiệp</w:t>
            </w:r>
            <w:r w:rsidR="00D94757" w:rsidRPr="00B86B10">
              <w:rPr>
                <w:rStyle w:val="FootnoteReference"/>
                <w:rFonts w:ascii="Times New Roman" w:hAnsi="Times New Roman" w:cs="Times New Roman"/>
                <w:sz w:val="26"/>
                <w:szCs w:val="26"/>
                <w:lang w:val="en-US"/>
              </w:rPr>
              <w:footnoteReference w:id="3"/>
            </w:r>
            <w:r w:rsidR="00933CE3" w:rsidRPr="00B86B10">
              <w:rPr>
                <w:rFonts w:ascii="Arial" w:hAnsi="Arial" w:cs="Arial"/>
                <w:color w:val="000000"/>
                <w:sz w:val="18"/>
                <w:szCs w:val="18"/>
                <w:shd w:val="clear" w:color="auto" w:fill="FFFFFF"/>
                <w:lang w:val="en-US"/>
              </w:rPr>
              <w:t xml:space="preserve">, </w:t>
            </w:r>
            <w:r w:rsidR="00933CE3" w:rsidRPr="00B86B10">
              <w:rPr>
                <w:rFonts w:ascii="Times New Roman" w:hAnsi="Times New Roman" w:cs="Times New Roman"/>
                <w:bCs/>
                <w:sz w:val="26"/>
                <w:szCs w:val="26"/>
                <w:lang w:val="en-US"/>
              </w:rPr>
              <w:t>dự thảo Nghị định</w:t>
            </w:r>
            <w:r w:rsidRPr="00B86B10">
              <w:rPr>
                <w:rFonts w:ascii="Times New Roman" w:hAnsi="Times New Roman" w:cs="Times New Roman"/>
                <w:bCs/>
                <w:sz w:val="26"/>
                <w:szCs w:val="26"/>
                <w:lang w:val="en-US"/>
              </w:rPr>
              <w:t xml:space="preserve"> sung thêm một khoản (khoản 11) về “</w:t>
            </w:r>
            <w:r w:rsidRPr="00B86B10">
              <w:rPr>
                <w:rFonts w:ascii="Times New Roman" w:hAnsi="Times New Roman" w:cs="Times New Roman"/>
                <w:i/>
                <w:sz w:val="26"/>
                <w:szCs w:val="26"/>
                <w:lang w:val="en-US"/>
              </w:rPr>
              <w:t xml:space="preserve">Tổ chức giám sát, trực tiếp giám sát và đánh giá kết quả thực hiện chiến lược phát triển bảo hiểm tiền gửi, kết quả quản lý, điều hành </w:t>
            </w:r>
            <w:r w:rsidRPr="00B86B10">
              <w:rPr>
                <w:rFonts w:ascii="Times New Roman" w:hAnsi="Times New Roman" w:cs="Times New Roman"/>
                <w:i/>
                <w:sz w:val="26"/>
                <w:szCs w:val="26"/>
                <w:lang w:val="en-US"/>
              </w:rPr>
              <w:lastRenderedPageBreak/>
              <w:t>của Tổng giám đốc</w:t>
            </w:r>
            <w:r w:rsidRPr="00B86B10">
              <w:rPr>
                <w:rFonts w:ascii="Times New Roman" w:hAnsi="Times New Roman" w:cs="Times New Roman"/>
                <w:sz w:val="26"/>
                <w:szCs w:val="26"/>
                <w:lang w:val="en-US"/>
              </w:rPr>
              <w:t>”</w:t>
            </w:r>
            <w:r w:rsidR="00933CE3" w:rsidRPr="00B86B10">
              <w:rPr>
                <w:rFonts w:ascii="Times New Roman" w:hAnsi="Times New Roman" w:cs="Times New Roman"/>
                <w:sz w:val="26"/>
                <w:szCs w:val="26"/>
                <w:lang w:val="en-US"/>
              </w:rPr>
              <w:t>.</w:t>
            </w:r>
          </w:p>
          <w:p w14:paraId="0B62B944" w14:textId="2A190F7D" w:rsidR="00613DEF" w:rsidRPr="00B86B10" w:rsidRDefault="005F7517" w:rsidP="00BD42BE">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E6481E" w:rsidRPr="00B86B10">
              <w:rPr>
                <w:rFonts w:ascii="Times New Roman" w:hAnsi="Times New Roman" w:cs="Times New Roman"/>
                <w:bCs/>
                <w:sz w:val="26"/>
                <w:szCs w:val="26"/>
                <w:lang w:val="en-US"/>
              </w:rPr>
              <w:t xml:space="preserve">Các khoản </w:t>
            </w:r>
            <w:r w:rsidR="00BD42BE" w:rsidRPr="00B86B10">
              <w:rPr>
                <w:rFonts w:ascii="Times New Roman" w:hAnsi="Times New Roman" w:cs="Times New Roman"/>
                <w:bCs/>
                <w:sz w:val="26"/>
                <w:szCs w:val="26"/>
                <w:lang w:val="en-US"/>
              </w:rPr>
              <w:t xml:space="preserve">còn lại </w:t>
            </w:r>
            <w:r w:rsidR="00E6481E" w:rsidRPr="00B86B10">
              <w:rPr>
                <w:rFonts w:ascii="Times New Roman" w:hAnsi="Times New Roman" w:cs="Times New Roman"/>
                <w:bCs/>
                <w:sz w:val="26"/>
                <w:szCs w:val="26"/>
                <w:lang w:val="en-US"/>
              </w:rPr>
              <w:t>tại DTNĐ</w:t>
            </w:r>
            <w:r w:rsidRPr="00B86B10">
              <w:rPr>
                <w:rFonts w:ascii="Times New Roman" w:hAnsi="Times New Roman" w:cs="Times New Roman"/>
                <w:bCs/>
                <w:sz w:val="26"/>
                <w:szCs w:val="26"/>
                <w:lang w:val="en-US"/>
              </w:rPr>
              <w:t xml:space="preserve">: Trên cơ sở kế thừa nội dung phù hợp </w:t>
            </w:r>
            <w:r w:rsidR="00E6481E" w:rsidRPr="00B86B10">
              <w:rPr>
                <w:rFonts w:ascii="Times New Roman" w:hAnsi="Times New Roman" w:cs="Times New Roman"/>
                <w:bCs/>
                <w:sz w:val="26"/>
                <w:szCs w:val="26"/>
                <w:lang w:val="en-US"/>
              </w:rPr>
              <w:t xml:space="preserve">tại các khoản </w:t>
            </w:r>
            <w:r w:rsidRPr="00B86B10">
              <w:rPr>
                <w:rFonts w:ascii="Times New Roman" w:hAnsi="Times New Roman" w:cs="Times New Roman"/>
                <w:bCs/>
                <w:sz w:val="26"/>
                <w:szCs w:val="26"/>
                <w:lang w:val="en-US"/>
              </w:rPr>
              <w:t>Điều 12 Quyết định 1395</w:t>
            </w:r>
            <w:r w:rsidR="0007307E" w:rsidRPr="00B86B10">
              <w:rPr>
                <w:rFonts w:ascii="Times New Roman" w:hAnsi="Times New Roman" w:cs="Times New Roman"/>
                <w:bCs/>
                <w:sz w:val="26"/>
                <w:szCs w:val="26"/>
                <w:lang w:val="en-US"/>
              </w:rPr>
              <w:t>, trong đó:</w:t>
            </w:r>
            <w:r w:rsidR="0099583D" w:rsidRPr="00B86B10">
              <w:rPr>
                <w:rFonts w:ascii="Times New Roman" w:hAnsi="Times New Roman" w:cs="Times New Roman"/>
                <w:bCs/>
                <w:sz w:val="26"/>
                <w:szCs w:val="26"/>
                <w:lang w:val="en-US"/>
              </w:rPr>
              <w:t xml:space="preserve"> </w:t>
            </w:r>
          </w:p>
          <w:p w14:paraId="30F05B6C" w14:textId="29CA9DB8" w:rsidR="00613DEF" w:rsidRPr="00B86B10" w:rsidRDefault="00613DEF" w:rsidP="00BD42BE">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07307E" w:rsidRPr="00B86B10">
              <w:rPr>
                <w:rFonts w:ascii="Times New Roman" w:hAnsi="Times New Roman" w:cs="Times New Roman"/>
                <w:bCs/>
                <w:sz w:val="26"/>
                <w:szCs w:val="26"/>
                <w:lang w:val="en-US"/>
              </w:rPr>
              <w:t>K</w:t>
            </w:r>
            <w:r w:rsidR="0099583D" w:rsidRPr="00B86B10">
              <w:rPr>
                <w:rFonts w:ascii="Times New Roman" w:hAnsi="Times New Roman" w:cs="Times New Roman"/>
                <w:bCs/>
                <w:sz w:val="26"/>
                <w:szCs w:val="26"/>
                <w:lang w:val="en-US"/>
              </w:rPr>
              <w:t>hoản 2 DTNĐ đã bỏ cụm từ “giải thể” so khoản 2 Điều 12 Quyết định 1395 do Luật BHTG 2025 không quy định trường hợp “giải thể” đối với tổ chức bảo hiểm tiền gử</w:t>
            </w:r>
            <w:r w:rsidR="00E6481E" w:rsidRPr="00B86B10">
              <w:rPr>
                <w:rFonts w:ascii="Times New Roman" w:hAnsi="Times New Roman" w:cs="Times New Roman"/>
                <w:bCs/>
                <w:sz w:val="26"/>
                <w:szCs w:val="26"/>
                <w:lang w:val="en-US"/>
              </w:rPr>
              <w:t>i;</w:t>
            </w:r>
          </w:p>
          <w:p w14:paraId="110026CA" w14:textId="0DBCE96F" w:rsidR="003A3BD2" w:rsidRPr="00B86B10" w:rsidRDefault="00A4628D" w:rsidP="00CF710F">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613DEF"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lang w:val="en-US"/>
              </w:rPr>
              <w:t xml:space="preserve">Khoản </w:t>
            </w:r>
            <w:r w:rsidR="00613DEF" w:rsidRPr="00B86B10">
              <w:rPr>
                <w:rFonts w:ascii="Times New Roman" w:hAnsi="Times New Roman" w:cs="Times New Roman"/>
                <w:bCs/>
                <w:sz w:val="26"/>
                <w:szCs w:val="26"/>
                <w:lang w:val="en-US"/>
              </w:rPr>
              <w:t>10</w:t>
            </w:r>
            <w:r w:rsidRPr="00B86B10">
              <w:rPr>
                <w:rFonts w:ascii="Times New Roman" w:hAnsi="Times New Roman" w:cs="Times New Roman"/>
                <w:bCs/>
                <w:sz w:val="26"/>
                <w:szCs w:val="26"/>
                <w:lang w:val="en-US"/>
              </w:rPr>
              <w:t xml:space="preserve"> DTNĐ</w:t>
            </w:r>
            <w:r w:rsidR="00E6481E" w:rsidRPr="00B86B10">
              <w:rPr>
                <w:rFonts w:ascii="Times New Roman" w:hAnsi="Times New Roman" w:cs="Times New Roman"/>
                <w:bCs/>
                <w:sz w:val="26"/>
                <w:szCs w:val="26"/>
                <w:lang w:val="en-US"/>
              </w:rPr>
              <w:t xml:space="preserve"> </w:t>
            </w:r>
            <w:r w:rsidR="00613DEF" w:rsidRPr="00B86B10">
              <w:rPr>
                <w:rFonts w:ascii="Times New Roman" w:hAnsi="Times New Roman" w:cs="Times New Roman"/>
                <w:bCs/>
                <w:sz w:val="26"/>
                <w:szCs w:val="26"/>
                <w:lang w:val="en-US"/>
              </w:rPr>
              <w:t>(tương ứng điểm c khoản 11 Điều 12 Quyết định 1395): không kế thừa nội dung “</w:t>
            </w:r>
            <w:r w:rsidR="00613DEF" w:rsidRPr="00B86B10">
              <w:rPr>
                <w:rFonts w:ascii="Times New Roman" w:eastAsia="Times New Roman" w:hAnsi="Times New Roman" w:cs="Times New Roman"/>
                <w:i/>
                <w:sz w:val="26"/>
                <w:szCs w:val="26"/>
              </w:rPr>
              <w:t>Giải quyết các vấn đề về khiếu nại, tố cáo liên quan đến Bảo hiểm tiền gửi Việt Nam theo quy định của pháp luật</w:t>
            </w:r>
            <w:r w:rsidR="00613DEF" w:rsidRPr="00B86B10">
              <w:rPr>
                <w:rFonts w:ascii="Times New Roman" w:eastAsia="Times New Roman" w:hAnsi="Times New Roman" w:cs="Times New Roman"/>
                <w:sz w:val="26"/>
                <w:szCs w:val="26"/>
                <w:lang w:val="en-US"/>
              </w:rPr>
              <w:t>”</w:t>
            </w:r>
            <w:r w:rsidR="00CF710F" w:rsidRPr="00B86B10">
              <w:rPr>
                <w:rFonts w:ascii="Times New Roman" w:eastAsia="Times New Roman" w:hAnsi="Times New Roman" w:cs="Times New Roman"/>
                <w:sz w:val="26"/>
                <w:szCs w:val="26"/>
                <w:lang w:val="en-US"/>
              </w:rPr>
              <w:t xml:space="preserve"> do vấn đề về khiếu nại, tố cáo thực hiện theo quy định của pháp luật, hơn nữa khoản này đã thuộc khoản 12 tại Điều này.</w:t>
            </w:r>
            <w:r w:rsidR="00D03095" w:rsidRPr="00B86B10">
              <w:rPr>
                <w:rFonts w:ascii="Times New Roman" w:hAnsi="Times New Roman" w:cs="Times New Roman"/>
                <w:bCs/>
                <w:sz w:val="26"/>
                <w:szCs w:val="26"/>
                <w:lang w:val="en-US"/>
              </w:rPr>
              <w:t xml:space="preserve"> </w:t>
            </w:r>
          </w:p>
        </w:tc>
      </w:tr>
      <w:tr w:rsidR="005E4DA0" w:rsidRPr="00B86B10" w14:paraId="233259FB" w14:textId="77777777" w:rsidTr="00E60FB6">
        <w:trPr>
          <w:trHeight w:val="595"/>
        </w:trPr>
        <w:tc>
          <w:tcPr>
            <w:tcW w:w="786" w:type="dxa"/>
          </w:tcPr>
          <w:p w14:paraId="03774B42" w14:textId="49B7EFEC" w:rsidR="005E4DA0" w:rsidRPr="00B86B10" w:rsidRDefault="00355968" w:rsidP="005E4DA0">
            <w:pPr>
              <w:spacing w:after="0" w:line="240" w:lineRule="auto"/>
              <w:ind w:firstLine="26"/>
              <w:jc w:val="both"/>
              <w:rPr>
                <w:rFonts w:ascii="Times New Roman" w:eastAsiaTheme="majorEastAsia" w:hAnsi="Times New Roman" w:cs="Times New Roman"/>
                <w:b/>
                <w:bCs/>
                <w:sz w:val="26"/>
                <w:szCs w:val="26"/>
                <w:lang w:val="en-US"/>
              </w:rPr>
            </w:pPr>
            <w:r w:rsidRPr="00B86B10">
              <w:rPr>
                <w:rFonts w:ascii="Times New Roman" w:eastAsiaTheme="majorEastAsia" w:hAnsi="Times New Roman" w:cs="Times New Roman"/>
                <w:b/>
                <w:bCs/>
                <w:sz w:val="26"/>
                <w:szCs w:val="26"/>
                <w:lang w:val="en-US"/>
              </w:rPr>
              <w:lastRenderedPageBreak/>
              <w:t>10</w:t>
            </w:r>
          </w:p>
        </w:tc>
        <w:tc>
          <w:tcPr>
            <w:tcW w:w="4680" w:type="dxa"/>
          </w:tcPr>
          <w:p w14:paraId="02F32B02"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b/>
                <w:bCs/>
                <w:sz w:val="26"/>
                <w:szCs w:val="26"/>
              </w:rPr>
            </w:pPr>
            <w:r w:rsidRPr="00B86B10">
              <w:rPr>
                <w:rFonts w:ascii="Times New Roman" w:eastAsia="Cambria" w:hAnsi="Times New Roman" w:cs="Times New Roman"/>
                <w:b/>
                <w:sz w:val="26"/>
                <w:szCs w:val="26"/>
                <w:lang w:val="en-US"/>
              </w:rPr>
              <w:t>Quyết định 1395</w:t>
            </w:r>
          </w:p>
          <w:p w14:paraId="45C5917E"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13. Nhiệm vụ và quyền hạn của thành viên Hội đồng quản trị</w:t>
            </w:r>
          </w:p>
          <w:p w14:paraId="476B573B"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1. Cùng với thành viên khác của Hội đồng quản trị, quản lý hoạt động của Bảo hiểm tiền gửi Việt Nam theo quy định của pháp </w:t>
            </w:r>
            <w:r w:rsidRPr="00B86B10">
              <w:rPr>
                <w:rFonts w:ascii="Times New Roman" w:eastAsia="Times New Roman" w:hAnsi="Times New Roman" w:cs="Times New Roman"/>
                <w:sz w:val="26"/>
                <w:szCs w:val="26"/>
              </w:rPr>
              <w:lastRenderedPageBreak/>
              <w:t>luật và Điều lệ này.</w:t>
            </w:r>
          </w:p>
          <w:p w14:paraId="7BFE55B6"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Thực hiện quyền, nghĩa vụ của thành viên Hội đồng quản trị theo quy chế quản trị nội bộ của Bảo hiểm tiền gửi Việt Nam và sự phân công của Chủ tịch Hội đồng quản trị.</w:t>
            </w:r>
          </w:p>
          <w:p w14:paraId="672B1ACE"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Đề xuất nội dung, giám sát việc tổ chức thực hiện và chịu trách nhiệm về các công việc, lĩnh vực được phân công.</w:t>
            </w:r>
          </w:p>
          <w:p w14:paraId="7BB03C0E"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Yêu cầu người điều hành Bảo hiểm tiền gửi Việt Nam báo cáo, giải trình các vấn đề liên quan đến lĩnh vực được phân công.</w:t>
            </w:r>
          </w:p>
          <w:p w14:paraId="32FCE284"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5. Đề nghị Chủ tịch Hội đồng quản trị triệu tập họp Hội đồng quản trị bất thường theo quy định tại Khoản 1 Điều 14 Điều lệ này.</w:t>
            </w:r>
          </w:p>
          <w:p w14:paraId="2A8ABE7E"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6. Tham dự cuộc họp Hội đồng quản trị, thảo luận và biểu quyết về các vấn đề thuộc nhiệm vụ, quyền hạn của Hội đồng quản trị. Chịu trách nhiệm cá nhân trước Hội đồng quản trị về những quyết định của mình.</w:t>
            </w:r>
          </w:p>
          <w:p w14:paraId="27BAA7C4" w14:textId="77777777" w:rsidR="00831D03" w:rsidRPr="00B86B10" w:rsidRDefault="00831D03" w:rsidP="00831D0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7. Triển khai thực hiện các nghị quyết, quyết định của Hội đồng quản trị; được quyền bảo lưu ý kiến khi có ý kiến khác </w:t>
            </w:r>
            <w:r w:rsidRPr="00B86B10">
              <w:rPr>
                <w:rFonts w:ascii="Times New Roman" w:eastAsia="Times New Roman" w:hAnsi="Times New Roman" w:cs="Times New Roman"/>
                <w:sz w:val="26"/>
                <w:szCs w:val="26"/>
              </w:rPr>
              <w:lastRenderedPageBreak/>
              <w:t>với nghị quyết, quyết định của Hội đồng quản trị và báo cáo cấp có thẩm quyền nhưng vẫn phải thực hiện nghị quyết, quyết định đó.</w:t>
            </w:r>
          </w:p>
          <w:p w14:paraId="128EC286" w14:textId="3EC2C253" w:rsidR="005E4DA0" w:rsidRPr="00B86B10" w:rsidRDefault="00831D03" w:rsidP="00831D03">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Times New Roman" w:hAnsi="Times New Roman" w:cs="Times New Roman"/>
                <w:sz w:val="26"/>
                <w:szCs w:val="26"/>
              </w:rPr>
              <w:t>8. Thực hiện nhiệm vụ, quyền hạn khác theo quy định của pháp luật và Hội đồng quản trị giao.</w:t>
            </w:r>
          </w:p>
        </w:tc>
        <w:tc>
          <w:tcPr>
            <w:tcW w:w="5670" w:type="dxa"/>
          </w:tcPr>
          <w:p w14:paraId="4D8028EC" w14:textId="23EDE340" w:rsidR="005E4DA0" w:rsidRPr="00B86B10" w:rsidRDefault="005E4DA0" w:rsidP="005E4DA0">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b/>
                <w:bCs/>
                <w:sz w:val="26"/>
                <w:szCs w:val="26"/>
              </w:rPr>
              <w:lastRenderedPageBreak/>
              <w:t>Điều 1</w:t>
            </w:r>
            <w:r w:rsidRPr="00B86B10">
              <w:rPr>
                <w:rFonts w:ascii="Times New Roman" w:hAnsi="Times New Roman" w:cs="Times New Roman"/>
                <w:b/>
                <w:bCs/>
                <w:sz w:val="26"/>
                <w:szCs w:val="26"/>
                <w:lang w:val="en-US"/>
              </w:rPr>
              <w:t>0</w:t>
            </w:r>
            <w:r w:rsidRPr="00B86B10">
              <w:rPr>
                <w:rFonts w:ascii="Times New Roman" w:hAnsi="Times New Roman" w:cs="Times New Roman"/>
                <w:b/>
                <w:bCs/>
                <w:sz w:val="26"/>
                <w:szCs w:val="26"/>
              </w:rPr>
              <w:t>. Nhiệm vụ và quyền hạn của thành viên Hội đồng quản trị</w:t>
            </w:r>
          </w:p>
          <w:p w14:paraId="63934729" w14:textId="77777777" w:rsidR="0086100E" w:rsidRPr="00B86B10" w:rsidRDefault="0086100E" w:rsidP="0086100E">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 Cùng với thành viên khác của Hội đồng quản trị quản lý hoạt động của Bảo hiểm tiền gửi Việt Nam theo quy định của pháp luật.</w:t>
            </w:r>
          </w:p>
          <w:p w14:paraId="241DD413" w14:textId="1A8C4A3D" w:rsidR="0086100E" w:rsidRPr="00B86B10" w:rsidRDefault="0086100E" w:rsidP="0086100E">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lastRenderedPageBreak/>
              <w:t xml:space="preserve">2. Thực hiện quyền, nghĩa vụ của thành viên Hội đồng quản trị </w:t>
            </w:r>
            <w:r w:rsidR="00FE1FF6" w:rsidRPr="00B86B10">
              <w:rPr>
                <w:rFonts w:ascii="Times New Roman" w:hAnsi="Times New Roman" w:cs="Times New Roman"/>
                <w:sz w:val="26"/>
                <w:szCs w:val="26"/>
                <w:lang w:val="en-US"/>
              </w:rPr>
              <w:t>theo quy chế hoạt động của Hội đồng quản trị và sự phân công của Chủ tịch Hội đồng quản trị</w:t>
            </w:r>
            <w:r w:rsidRPr="00B86B10">
              <w:rPr>
                <w:rFonts w:ascii="Times New Roman" w:hAnsi="Times New Roman" w:cs="Times New Roman"/>
                <w:sz w:val="26"/>
                <w:szCs w:val="26"/>
                <w:lang w:val="en-US"/>
              </w:rPr>
              <w:t>.</w:t>
            </w:r>
          </w:p>
          <w:p w14:paraId="275DB120" w14:textId="77777777" w:rsidR="0086100E" w:rsidRPr="00B86B10" w:rsidRDefault="0086100E" w:rsidP="0086100E">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3. Đề xuất nội dung, giám sát việc tổ chức thực hiện và chịu trách nhiệm về các công việc, lĩnh vực được phân công.</w:t>
            </w:r>
          </w:p>
          <w:p w14:paraId="5060D265" w14:textId="7F9ED6CB" w:rsidR="0086100E" w:rsidRPr="00B86B10" w:rsidRDefault="0086100E" w:rsidP="0086100E">
            <w:pPr>
              <w:shd w:val="clear" w:color="auto" w:fill="FFFFFF"/>
              <w:spacing w:before="120" w:after="120" w:line="240" w:lineRule="auto"/>
              <w:ind w:firstLine="567"/>
              <w:jc w:val="both"/>
              <w:rPr>
                <w:rFonts w:ascii="Times New Roman" w:hAnsi="Times New Roman" w:cs="Times New Roman"/>
                <w:i/>
                <w:sz w:val="26"/>
                <w:szCs w:val="26"/>
                <w:lang w:val="en-US"/>
              </w:rPr>
            </w:pPr>
            <w:r w:rsidRPr="00B86B10">
              <w:rPr>
                <w:rFonts w:ascii="Times New Roman" w:hAnsi="Times New Roman" w:cs="Times New Roman"/>
                <w:i/>
                <w:sz w:val="26"/>
                <w:szCs w:val="26"/>
                <w:lang w:val="en-US"/>
              </w:rPr>
              <w:t>4. Kiểm tra, xem xét, tra cứu, sao chép, trích lục sổ ghi chép và theo dõi hợp đồng, giao dịch, sổ kế toán, báo cáo tài chính, sổ biên bản họp Hội đồng</w:t>
            </w:r>
            <w:r w:rsidR="00792725" w:rsidRPr="00B86B10">
              <w:rPr>
                <w:rFonts w:ascii="Times New Roman" w:hAnsi="Times New Roman" w:cs="Times New Roman"/>
                <w:i/>
                <w:sz w:val="26"/>
                <w:szCs w:val="26"/>
                <w:lang w:val="en-US"/>
              </w:rPr>
              <w:t xml:space="preserve"> quản trị</w:t>
            </w:r>
            <w:r w:rsidRPr="00B86B10">
              <w:rPr>
                <w:rFonts w:ascii="Times New Roman" w:hAnsi="Times New Roman" w:cs="Times New Roman"/>
                <w:i/>
                <w:sz w:val="26"/>
                <w:szCs w:val="26"/>
                <w:lang w:val="en-US"/>
              </w:rPr>
              <w:t>, các giấy tờ và tài liệu khác của Bảo hiểm tiền gửi Việt Nam.</w:t>
            </w:r>
          </w:p>
          <w:p w14:paraId="2D744841" w14:textId="77777777" w:rsidR="0086100E" w:rsidRPr="00B86B10" w:rsidRDefault="0086100E" w:rsidP="0086100E">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5. Đề nghị Chủ tịch Hội đồng quản trị triệu tập họp Hội đồng quản trị bất thường theo quy định tại khoản 1 Điều 11 Nghị định này.</w:t>
            </w:r>
          </w:p>
          <w:p w14:paraId="6104BE1A" w14:textId="6F95F955" w:rsidR="0086100E" w:rsidRPr="00B86B10" w:rsidRDefault="0086100E" w:rsidP="0086100E">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6. Tham dự cuộc họp Hội đồng quản trị, thảo luận và biểu quyết về các vấn đề thuộc nhiệm vụ, quyền hạn của Hội đồng quản trị. Chịu trách nhiệm cá nhân trước </w:t>
            </w:r>
            <w:r w:rsidR="00C57AAA" w:rsidRPr="00B86B10">
              <w:rPr>
                <w:rFonts w:ascii="Times New Roman" w:hAnsi="Times New Roman" w:cs="Times New Roman"/>
                <w:sz w:val="26"/>
                <w:szCs w:val="26"/>
                <w:lang w:val="en-US"/>
              </w:rPr>
              <w:t xml:space="preserve">pháp luật và </w:t>
            </w:r>
            <w:r w:rsidRPr="00B86B10">
              <w:rPr>
                <w:rFonts w:ascii="Times New Roman" w:hAnsi="Times New Roman" w:cs="Times New Roman"/>
                <w:sz w:val="26"/>
                <w:szCs w:val="26"/>
                <w:lang w:val="en-US"/>
              </w:rPr>
              <w:t>Hội đồng quản trị về những quyết định của mình.</w:t>
            </w:r>
          </w:p>
          <w:p w14:paraId="0DFDD925" w14:textId="77777777" w:rsidR="0086100E" w:rsidRPr="00B86B10" w:rsidRDefault="0086100E" w:rsidP="0086100E">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7. Triển khai thực hiện các nghị quyết, quyết </w:t>
            </w:r>
            <w:r w:rsidRPr="00B86B10">
              <w:rPr>
                <w:rFonts w:ascii="Times New Roman" w:hAnsi="Times New Roman" w:cs="Times New Roman"/>
                <w:sz w:val="26"/>
                <w:szCs w:val="26"/>
                <w:lang w:val="en-US"/>
              </w:rPr>
              <w:lastRenderedPageBreak/>
              <w:t>định của Hội đồng quản trị; được quyền bảo lưu ý kiến khi có ý kiến khác với nghị quyết, quyết định của Hội đồng quản trị và báo cáo cấp có thẩm quyền nhưng vẫn phải thực hiện nghị quyết, quyết định của Hội đồng quản trị.</w:t>
            </w:r>
          </w:p>
          <w:p w14:paraId="5E8010EB" w14:textId="77777777" w:rsidR="0086100E" w:rsidRPr="00B86B10" w:rsidRDefault="0086100E" w:rsidP="0086100E">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8. Quyền và nghĩa vụ khác theo quy định của pháp luật, quy chế nội bộ của Bảo hiểm tiền gửi Việt Nam.</w:t>
            </w:r>
          </w:p>
          <w:p w14:paraId="0A9B7AE7" w14:textId="77777777" w:rsidR="005E4DA0" w:rsidRPr="00B86B10" w:rsidRDefault="005E4DA0" w:rsidP="005E4DA0">
            <w:pPr>
              <w:shd w:val="clear" w:color="auto" w:fill="FFFFFF"/>
              <w:spacing w:after="0" w:line="240" w:lineRule="auto"/>
              <w:ind w:firstLine="720"/>
              <w:jc w:val="both"/>
              <w:rPr>
                <w:rFonts w:ascii="Times New Roman" w:hAnsi="Times New Roman" w:cs="Times New Roman"/>
                <w:b/>
                <w:sz w:val="26"/>
                <w:szCs w:val="26"/>
                <w:lang w:val="en-US"/>
              </w:rPr>
            </w:pPr>
          </w:p>
        </w:tc>
        <w:tc>
          <w:tcPr>
            <w:tcW w:w="4770" w:type="dxa"/>
          </w:tcPr>
          <w:p w14:paraId="2F8D7F55" w14:textId="3BC904A6" w:rsidR="00DD03FB" w:rsidRPr="00B86B10" w:rsidRDefault="00DD03FB" w:rsidP="005E4DA0">
            <w:pPr>
              <w:spacing w:after="0" w:line="240" w:lineRule="auto"/>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Sửa đổi Điều 13 Quyết định 1395 như sau:</w:t>
            </w:r>
          </w:p>
          <w:p w14:paraId="3674BA8B" w14:textId="77777777" w:rsidR="00E51198" w:rsidRPr="00B86B10" w:rsidRDefault="000549CB" w:rsidP="000549CB">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5E4DA0" w:rsidRPr="00B86B10">
              <w:rPr>
                <w:rFonts w:ascii="Times New Roman" w:hAnsi="Times New Roman" w:cs="Times New Roman"/>
                <w:bCs/>
                <w:sz w:val="26"/>
                <w:szCs w:val="26"/>
                <w:lang w:val="en-US"/>
              </w:rPr>
              <w:t xml:space="preserve">Về cơ bản </w:t>
            </w:r>
            <w:r w:rsidR="004743CB" w:rsidRPr="00B86B10">
              <w:rPr>
                <w:rFonts w:ascii="Times New Roman" w:hAnsi="Times New Roman" w:cs="Times New Roman"/>
                <w:bCs/>
                <w:sz w:val="26"/>
                <w:szCs w:val="26"/>
                <w:lang w:val="en-US"/>
              </w:rPr>
              <w:t xml:space="preserve">DTNĐ </w:t>
            </w:r>
            <w:r w:rsidR="005E4DA0" w:rsidRPr="00B86B10">
              <w:rPr>
                <w:rFonts w:ascii="Times New Roman" w:hAnsi="Times New Roman" w:cs="Times New Roman"/>
                <w:bCs/>
                <w:sz w:val="26"/>
                <w:szCs w:val="26"/>
                <w:lang w:val="en-US"/>
              </w:rPr>
              <w:t xml:space="preserve">kế thừa </w:t>
            </w:r>
            <w:r w:rsidR="00916E7F" w:rsidRPr="00B86B10">
              <w:rPr>
                <w:rFonts w:ascii="Times New Roman" w:hAnsi="Times New Roman" w:cs="Times New Roman"/>
                <w:bCs/>
                <w:sz w:val="26"/>
                <w:szCs w:val="26"/>
                <w:lang w:val="en-US"/>
              </w:rPr>
              <w:t xml:space="preserve">các nội dung tại </w:t>
            </w:r>
            <w:r w:rsidR="005E4DA0" w:rsidRPr="00B86B10">
              <w:rPr>
                <w:rFonts w:ascii="Times New Roman" w:hAnsi="Times New Roman" w:cs="Times New Roman"/>
                <w:bCs/>
                <w:sz w:val="26"/>
                <w:szCs w:val="26"/>
                <w:lang w:val="en-US"/>
              </w:rPr>
              <w:t>Quyết định 1395</w:t>
            </w:r>
            <w:r w:rsidR="00916E7F" w:rsidRPr="00B86B10">
              <w:rPr>
                <w:rFonts w:ascii="Times New Roman" w:hAnsi="Times New Roman" w:cs="Times New Roman"/>
                <w:bCs/>
                <w:sz w:val="26"/>
                <w:szCs w:val="26"/>
                <w:lang w:val="en-US"/>
              </w:rPr>
              <w:t xml:space="preserve">. </w:t>
            </w:r>
          </w:p>
          <w:p w14:paraId="14718EA3" w14:textId="4484A796" w:rsidR="000549CB" w:rsidRPr="00B86B10" w:rsidRDefault="00E51198" w:rsidP="000549CB">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DTNĐ bổ sung thêm một khoản </w:t>
            </w:r>
            <w:r w:rsidR="00032E04" w:rsidRPr="00B86B10">
              <w:rPr>
                <w:rFonts w:ascii="Times New Roman" w:hAnsi="Times New Roman" w:cs="Times New Roman"/>
                <w:bCs/>
                <w:sz w:val="26"/>
                <w:szCs w:val="26"/>
                <w:lang w:val="en-US"/>
              </w:rPr>
              <w:t xml:space="preserve">4 </w:t>
            </w:r>
            <w:r w:rsidR="000549CB" w:rsidRPr="00B86B10">
              <w:rPr>
                <w:rFonts w:ascii="Times New Roman" w:hAnsi="Times New Roman" w:cs="Times New Roman"/>
                <w:bCs/>
                <w:sz w:val="26"/>
                <w:szCs w:val="26"/>
                <w:lang w:val="en-US"/>
              </w:rPr>
              <w:t>cho phù hợp với</w:t>
            </w:r>
            <w:r w:rsidR="005E4DA0" w:rsidRPr="00B86B10">
              <w:rPr>
                <w:rFonts w:ascii="Times New Roman" w:hAnsi="Times New Roman" w:cs="Times New Roman"/>
                <w:bCs/>
                <w:sz w:val="26"/>
                <w:szCs w:val="26"/>
                <w:lang w:val="en-US"/>
              </w:rPr>
              <w:t xml:space="preserve"> quy định tại</w:t>
            </w:r>
            <w:r w:rsidR="00F537E0" w:rsidRPr="00B86B10">
              <w:rPr>
                <w:rFonts w:ascii="Times New Roman" w:hAnsi="Times New Roman" w:cs="Times New Roman"/>
                <w:bCs/>
                <w:sz w:val="26"/>
                <w:szCs w:val="26"/>
                <w:lang w:val="en-US"/>
              </w:rPr>
              <w:t xml:space="preserve"> khoản 2</w:t>
            </w:r>
            <w:r w:rsidR="005E4DA0" w:rsidRPr="00B86B10">
              <w:rPr>
                <w:rFonts w:ascii="Times New Roman" w:hAnsi="Times New Roman" w:cs="Times New Roman"/>
                <w:bCs/>
                <w:sz w:val="26"/>
                <w:szCs w:val="26"/>
                <w:lang w:val="en-US"/>
              </w:rPr>
              <w:t xml:space="preserve"> </w:t>
            </w:r>
            <w:r w:rsidR="00F537E0" w:rsidRPr="00B86B10">
              <w:rPr>
                <w:rFonts w:ascii="Times New Roman" w:hAnsi="Times New Roman" w:cs="Times New Roman"/>
                <w:bCs/>
                <w:sz w:val="26"/>
                <w:szCs w:val="26"/>
                <w:lang w:val="en-US"/>
              </w:rPr>
              <w:t xml:space="preserve">Điều 96 </w:t>
            </w:r>
            <w:r w:rsidR="005E4DA0" w:rsidRPr="00B86B10">
              <w:rPr>
                <w:rFonts w:ascii="Times New Roman" w:hAnsi="Times New Roman" w:cs="Times New Roman"/>
                <w:bCs/>
                <w:sz w:val="26"/>
                <w:szCs w:val="26"/>
                <w:lang w:val="en-US"/>
              </w:rPr>
              <w:lastRenderedPageBreak/>
              <w:t>Luật Doanh nghiệp</w:t>
            </w:r>
            <w:r w:rsidR="00F537E0" w:rsidRPr="00B86B10">
              <w:rPr>
                <w:rFonts w:ascii="Times New Roman" w:hAnsi="Times New Roman" w:cs="Times New Roman"/>
                <w:bCs/>
                <w:sz w:val="26"/>
                <w:szCs w:val="26"/>
                <w:lang w:val="en-US"/>
              </w:rPr>
              <w:t xml:space="preserve"> 2020</w:t>
            </w:r>
            <w:r w:rsidR="00916E7F" w:rsidRPr="00B86B10">
              <w:rPr>
                <w:rStyle w:val="FootnoteReference"/>
                <w:rFonts w:ascii="Times New Roman" w:hAnsi="Times New Roman" w:cs="Times New Roman"/>
                <w:bCs/>
                <w:sz w:val="26"/>
                <w:szCs w:val="26"/>
                <w:lang w:val="en-US"/>
              </w:rPr>
              <w:footnoteReference w:id="4"/>
            </w:r>
            <w:r w:rsidR="00F537E0" w:rsidRPr="00B86B10">
              <w:rPr>
                <w:rFonts w:ascii="Times New Roman" w:hAnsi="Times New Roman" w:cs="Times New Roman"/>
                <w:bCs/>
                <w:sz w:val="26"/>
                <w:szCs w:val="26"/>
                <w:lang w:val="en-US"/>
              </w:rPr>
              <w:t xml:space="preserve"> cũng như</w:t>
            </w:r>
            <w:r w:rsidR="005E4DA0" w:rsidRPr="00B86B10">
              <w:rPr>
                <w:rFonts w:ascii="Times New Roman" w:hAnsi="Times New Roman" w:cs="Times New Roman"/>
                <w:bCs/>
                <w:sz w:val="26"/>
                <w:szCs w:val="26"/>
                <w:lang w:val="en-US"/>
              </w:rPr>
              <w:t xml:space="preserve"> các quy định về tổ chức, hoạt động của các tổ chức có mô hình tương tự (Ngân hàng Phát triển, Ngân hàng Chính sách xã hộ</w:t>
            </w:r>
            <w:r w:rsidR="000549CB" w:rsidRPr="00B86B10">
              <w:rPr>
                <w:rFonts w:ascii="Times New Roman" w:hAnsi="Times New Roman" w:cs="Times New Roman"/>
                <w:bCs/>
                <w:sz w:val="26"/>
                <w:szCs w:val="26"/>
                <w:lang w:val="en-US"/>
              </w:rPr>
              <w:t>i).</w:t>
            </w:r>
          </w:p>
          <w:p w14:paraId="3CBCE9B0" w14:textId="7BF0FF1A" w:rsidR="000549CB" w:rsidRPr="00B86B10" w:rsidRDefault="000549CB"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Bỏ quy định tại khoản 4 Điều 13 Quyết định 1395 </w:t>
            </w:r>
            <w:r w:rsidR="00E51198" w:rsidRPr="00B86B10">
              <w:rPr>
                <w:rFonts w:ascii="Times New Roman" w:hAnsi="Times New Roman" w:cs="Times New Roman"/>
                <w:bCs/>
                <w:i/>
                <w:sz w:val="26"/>
                <w:szCs w:val="26"/>
                <w:lang w:val="en-US"/>
              </w:rPr>
              <w:t xml:space="preserve">“4. </w:t>
            </w:r>
            <w:r w:rsidR="00E51198" w:rsidRPr="00B86B10">
              <w:rPr>
                <w:rFonts w:ascii="Times New Roman" w:eastAsia="Times New Roman" w:hAnsi="Times New Roman" w:cs="Times New Roman"/>
                <w:i/>
                <w:sz w:val="26"/>
                <w:szCs w:val="26"/>
              </w:rPr>
              <w:t>Yêu cầu người điều hành Bảo hiểm tiền gửi Việt Nam báo cáo, giải trình các vấn đề liên quan đến lĩnh vực được phân công</w:t>
            </w:r>
            <w:r w:rsidR="00E51198" w:rsidRPr="00B86B10">
              <w:rPr>
                <w:rFonts w:ascii="Times New Roman" w:eastAsia="Times New Roman" w:hAnsi="Times New Roman" w:cs="Times New Roman"/>
                <w:i/>
                <w:sz w:val="26"/>
                <w:szCs w:val="26"/>
                <w:lang w:val="en-US"/>
              </w:rPr>
              <w:t>”</w:t>
            </w:r>
            <w:r w:rsidR="00E51198"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lang w:val="en-US"/>
              </w:rPr>
              <w:t xml:space="preserve">do </w:t>
            </w:r>
            <w:r w:rsidRPr="00B86B10">
              <w:rPr>
                <w:rFonts w:ascii="Times New Roman" w:hAnsi="Times New Roman" w:cs="Times New Roman"/>
                <w:sz w:val="26"/>
                <w:szCs w:val="26"/>
              </w:rPr>
              <w:t xml:space="preserve">nội dung này đã được bao hàm tại khoản </w:t>
            </w:r>
            <w:r w:rsidRPr="00B86B10">
              <w:rPr>
                <w:rFonts w:ascii="Times New Roman" w:hAnsi="Times New Roman" w:cs="Times New Roman"/>
                <w:sz w:val="26"/>
                <w:szCs w:val="26"/>
                <w:lang w:val="en-US"/>
              </w:rPr>
              <w:t>8</w:t>
            </w:r>
            <w:r w:rsidRPr="00B86B10">
              <w:rPr>
                <w:rFonts w:ascii="Times New Roman" w:hAnsi="Times New Roman" w:cs="Times New Roman"/>
                <w:sz w:val="26"/>
                <w:szCs w:val="26"/>
              </w:rPr>
              <w:t xml:space="preserve"> Điều này</w:t>
            </w:r>
            <w:r w:rsidRPr="00B86B10">
              <w:rPr>
                <w:rFonts w:ascii="Times New Roman" w:hAnsi="Times New Roman" w:cs="Times New Roman"/>
                <w:sz w:val="26"/>
                <w:szCs w:val="26"/>
                <w:lang w:val="en-US"/>
              </w:rPr>
              <w:t xml:space="preserve"> của DTNĐ.</w:t>
            </w:r>
            <w:r w:rsidRPr="00B86B10">
              <w:rPr>
                <w:rFonts w:ascii="Times New Roman" w:hAnsi="Times New Roman" w:cs="Times New Roman"/>
                <w:bCs/>
                <w:sz w:val="26"/>
                <w:szCs w:val="26"/>
                <w:lang w:val="en-US"/>
              </w:rPr>
              <w:t xml:space="preserve"> </w:t>
            </w:r>
          </w:p>
          <w:p w14:paraId="11F725B9" w14:textId="77777777" w:rsidR="005E4DA0" w:rsidRPr="00B86B10" w:rsidRDefault="005E4DA0" w:rsidP="005E4DA0">
            <w:pPr>
              <w:spacing w:after="0" w:line="240" w:lineRule="auto"/>
              <w:jc w:val="both"/>
              <w:rPr>
                <w:rFonts w:ascii="Times New Roman" w:hAnsi="Times New Roman" w:cs="Times New Roman"/>
                <w:bCs/>
                <w:sz w:val="26"/>
                <w:szCs w:val="26"/>
                <w:lang w:val="en-US"/>
              </w:rPr>
            </w:pPr>
          </w:p>
          <w:p w14:paraId="09C69AEE" w14:textId="4594D02F" w:rsidR="005E4DA0" w:rsidRPr="00B86B10" w:rsidRDefault="005E4DA0" w:rsidP="005E4DA0">
            <w:pPr>
              <w:spacing w:after="0" w:line="240" w:lineRule="auto"/>
              <w:jc w:val="both"/>
              <w:rPr>
                <w:rFonts w:ascii="Times New Roman" w:eastAsia="Cambria" w:hAnsi="Times New Roman" w:cs="Times New Roman"/>
                <w:sz w:val="26"/>
                <w:szCs w:val="26"/>
                <w:lang w:val="en-US"/>
              </w:rPr>
            </w:pPr>
          </w:p>
        </w:tc>
      </w:tr>
      <w:tr w:rsidR="005E4DA0" w:rsidRPr="00B86B10" w14:paraId="5CAA3486" w14:textId="77777777" w:rsidTr="00E57E46">
        <w:trPr>
          <w:trHeight w:val="595"/>
        </w:trPr>
        <w:tc>
          <w:tcPr>
            <w:tcW w:w="786" w:type="dxa"/>
          </w:tcPr>
          <w:p w14:paraId="670B195E" w14:textId="307C12D1" w:rsidR="005E4DA0" w:rsidRPr="00B86B10" w:rsidRDefault="00355968" w:rsidP="005E4DA0">
            <w:pPr>
              <w:spacing w:after="0" w:line="240" w:lineRule="auto"/>
              <w:ind w:firstLine="26"/>
              <w:jc w:val="both"/>
              <w:rPr>
                <w:rFonts w:ascii="Times New Roman" w:eastAsiaTheme="majorEastAsia" w:hAnsi="Times New Roman" w:cs="Times New Roman"/>
                <w:b/>
                <w:bCs/>
                <w:sz w:val="26"/>
                <w:szCs w:val="26"/>
                <w:lang w:val="en-US"/>
              </w:rPr>
            </w:pPr>
            <w:r w:rsidRPr="00B86B10">
              <w:rPr>
                <w:rFonts w:ascii="Times New Roman" w:eastAsiaTheme="majorEastAsia" w:hAnsi="Times New Roman" w:cs="Times New Roman"/>
                <w:b/>
                <w:bCs/>
                <w:sz w:val="26"/>
                <w:szCs w:val="26"/>
                <w:lang w:val="en-US"/>
              </w:rPr>
              <w:lastRenderedPageBreak/>
              <w:t>11</w:t>
            </w:r>
          </w:p>
        </w:tc>
        <w:tc>
          <w:tcPr>
            <w:tcW w:w="4680" w:type="dxa"/>
          </w:tcPr>
          <w:p w14:paraId="4AC34B8A"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b/>
                <w:bCs/>
                <w:sz w:val="26"/>
                <w:szCs w:val="26"/>
              </w:rPr>
            </w:pPr>
            <w:r w:rsidRPr="00B86B10">
              <w:rPr>
                <w:rFonts w:ascii="Times New Roman" w:eastAsia="Cambria" w:hAnsi="Times New Roman" w:cs="Times New Roman"/>
                <w:b/>
                <w:sz w:val="26"/>
                <w:szCs w:val="26"/>
                <w:lang w:val="en-US"/>
              </w:rPr>
              <w:t>Quyết định 1395</w:t>
            </w:r>
          </w:p>
          <w:p w14:paraId="4135CAA5"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14. Chế độ làm việc của Hội đồng quản trị</w:t>
            </w:r>
          </w:p>
          <w:p w14:paraId="47ABE9CB"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Hội đồng quản trị làm việc theo chế độ tập thể, quyết định theo đa số. Hội đồng quản trị họp thường kỳ ít nhất mỗi quý một lần để xem xét và quyết định những vấn đề thuộc nhiệm vụ và quyền hạn của mình. Khi cần thiết, Hội đồng quản trị có thể họp bất thường khi có một trong các trường hợp sau đây:</w:t>
            </w:r>
          </w:p>
          <w:p w14:paraId="2934E006"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Theo yêu cầu của Chủ tịch Hội đồng quản trị;</w:t>
            </w:r>
          </w:p>
          <w:p w14:paraId="6C830066"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Theo đề nghị của Kiểm soát viên;</w:t>
            </w:r>
          </w:p>
          <w:p w14:paraId="78B32810"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Theo đề nghị của 02 thành viên Hội đồng quản trị trở lên;</w:t>
            </w:r>
          </w:p>
          <w:p w14:paraId="0C14D3F1"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lastRenderedPageBreak/>
              <w:t>- Theo đề nghị của Tổng giám đốc.</w:t>
            </w:r>
          </w:p>
          <w:p w14:paraId="16138E35"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Chủ tịch Hội đồng quản trị triệu tập và chủ trì tất cả các cuộc họp của Hội đồng quản trị. Trường hợp vắng mặt có lý do chính đáng, Chủ tịch Hội đồng quản trị ủy quyền cho một thành viên khác trong Hội đồng quản trị triệu tập và chủ trì cuộc họp. Trong trường hợp cần thiết mà không thể tổ chức họp, Chủ tịch Hội đồng quản trị có thể xin ý kiến các thành viên Hội đồng quản trị bằng văn bản.</w:t>
            </w:r>
          </w:p>
          <w:p w14:paraId="07434FF0"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Các cuộc họp của Hội đồng quản trị phải có ít nhất 2/3 tổng số thành viên Hội đồng quản trị tham dự.</w:t>
            </w:r>
          </w:p>
          <w:p w14:paraId="3C5E6502"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Nghị quyết, quyết định của Hội đồng quản trị chỉ có hiệu lực khi có đa số thành viên Hội đồng quản trị biểu quyết tán thành hoặc có ý kiến tán thành bằng văn bản, trường hợp ngang nhau thì quyết định theo ý kiến của người chủ trì cuộc họp.</w:t>
            </w:r>
          </w:p>
          <w:p w14:paraId="0C55C7C2"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Nội dung và kết luận của cuộc họp Hội đồng quản trị phải được ghi thành biên bản, có chữ ký của người chủ trì và thư ký cuộc họp.</w:t>
            </w:r>
          </w:p>
          <w:p w14:paraId="51DD22A2"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5. Nghị quyết và quyết định của Hội đồng quản trị có tính bắt buộc thi hành đối với tất cả các đơn vị và cá nhân thuộc tổ chức Bảo hiểm tiền gửi Việt Nam.</w:t>
            </w:r>
          </w:p>
          <w:p w14:paraId="2B8693CB" w14:textId="77777777" w:rsidR="00485FC5" w:rsidRPr="00B86B10" w:rsidRDefault="00485FC5" w:rsidP="00485FC5">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lastRenderedPageBreak/>
              <w:t>6. Chi phí hoạt động của Hội đồng quản trị và bộ máy giúp việc Hội đồng quản trị bao gồm tiền lương, phụ cấp và các chi phí hoạt động khác được hạch toán vào chi phí quản lý của bảo hiểm tiền gửi Việt Nam.</w:t>
            </w:r>
          </w:p>
          <w:p w14:paraId="2FD91F97" w14:textId="64E09EA6" w:rsidR="005E4DA0" w:rsidRPr="00B86B10" w:rsidRDefault="00485FC5" w:rsidP="00485FC5">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Times New Roman" w:hAnsi="Times New Roman" w:cs="Times New Roman"/>
                <w:sz w:val="26"/>
                <w:szCs w:val="26"/>
              </w:rPr>
              <w:t>7. Hội đồng quản trị sử dụng bộ máy điều hành và con dấu của Bảo hiểm tiền gửi Việt Nam để thực hiện nhiệm vụ của mình.</w:t>
            </w:r>
          </w:p>
        </w:tc>
        <w:tc>
          <w:tcPr>
            <w:tcW w:w="5670" w:type="dxa"/>
          </w:tcPr>
          <w:p w14:paraId="50A857F8" w14:textId="1390201B" w:rsidR="005E4DA0" w:rsidRPr="00B86B10" w:rsidRDefault="005E4DA0" w:rsidP="005E4DA0">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b/>
                <w:bCs/>
                <w:sz w:val="26"/>
                <w:szCs w:val="26"/>
              </w:rPr>
              <w:lastRenderedPageBreak/>
              <w:t>Điều 1</w:t>
            </w:r>
            <w:r w:rsidRPr="00B86B10">
              <w:rPr>
                <w:rFonts w:ascii="Times New Roman" w:hAnsi="Times New Roman" w:cs="Times New Roman"/>
                <w:b/>
                <w:bCs/>
                <w:sz w:val="26"/>
                <w:szCs w:val="26"/>
                <w:lang w:val="en-US"/>
              </w:rPr>
              <w:t>1</w:t>
            </w:r>
            <w:r w:rsidRPr="00B86B10">
              <w:rPr>
                <w:rFonts w:ascii="Times New Roman" w:hAnsi="Times New Roman" w:cs="Times New Roman"/>
                <w:b/>
                <w:bCs/>
                <w:sz w:val="26"/>
                <w:szCs w:val="26"/>
              </w:rPr>
              <w:t>. Chế độ làm việc của Hội đồng quản trị</w:t>
            </w:r>
          </w:p>
          <w:p w14:paraId="07029754" w14:textId="56B343BC" w:rsidR="00AC5C83" w:rsidRPr="00B86B10" w:rsidRDefault="00AC5C83" w:rsidP="00AC5C83">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 Hội đồng quản trị làm việc theo chế độ tập thể</w:t>
            </w:r>
            <w:r w:rsidR="006221E4" w:rsidRPr="00B86B10">
              <w:rPr>
                <w:rFonts w:ascii="Times New Roman" w:hAnsi="Times New Roman" w:cs="Times New Roman"/>
                <w:sz w:val="26"/>
                <w:szCs w:val="26"/>
                <w:lang w:val="en-US"/>
              </w:rPr>
              <w:t>.</w:t>
            </w:r>
            <w:r w:rsidRPr="00B86B10">
              <w:rPr>
                <w:rFonts w:ascii="Times New Roman" w:hAnsi="Times New Roman" w:cs="Times New Roman"/>
                <w:sz w:val="26"/>
                <w:szCs w:val="26"/>
                <w:lang w:val="en-US"/>
              </w:rPr>
              <w:t xml:space="preserve"> Hội đồng quản trị họp thường kỳ ít nhất mỗi quý một lần để xem xét và quyết định những vấn đề thuộc nhiệm vụ và quyền hạn của mình. Đối với những vấn đề không yêu cầu thảo luận thì Hội đồng quản trị có thể lấy ý kiến các thành viên bằng văn bản theo quy định nội bộ của Bảo hiểm tiền gửi Việt Nam. Hội đồng quản trị có thể họp bất thường để giải quyết những vấn đề cấp bách </w:t>
            </w:r>
            <w:r w:rsidR="006221E4" w:rsidRPr="00B86B10">
              <w:rPr>
                <w:rFonts w:ascii="Times New Roman" w:hAnsi="Times New Roman" w:cs="Times New Roman"/>
                <w:sz w:val="26"/>
                <w:szCs w:val="26"/>
                <w:lang w:val="en-US"/>
              </w:rPr>
              <w:t xml:space="preserve">thuộc thẩm quyền của Hội đồng quản trị </w:t>
            </w:r>
            <w:r w:rsidRPr="00B86B10">
              <w:rPr>
                <w:rFonts w:ascii="Times New Roman" w:hAnsi="Times New Roman" w:cs="Times New Roman"/>
                <w:sz w:val="26"/>
                <w:szCs w:val="26"/>
                <w:lang w:val="en-US"/>
              </w:rPr>
              <w:t>khi có một trong các trường hợp sau đây:</w:t>
            </w:r>
          </w:p>
          <w:p w14:paraId="09741A81" w14:textId="77777777" w:rsidR="00AC5C83" w:rsidRPr="00B86B10" w:rsidRDefault="00AC5C83" w:rsidP="00AC5C83">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lastRenderedPageBreak/>
              <w:t>a) Theo yêu cầu của Ngân hàng Nhà nước;</w:t>
            </w:r>
          </w:p>
          <w:p w14:paraId="4629880D" w14:textId="77777777" w:rsidR="00AC5C83" w:rsidRPr="00B86B10" w:rsidRDefault="00AC5C83" w:rsidP="00AC5C83">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b) Theo đề nghị của Chủ tịch Hội đồng quản trị hoặc trên 50% tổng số thành viên Hội đồng quản trị;</w:t>
            </w:r>
          </w:p>
          <w:p w14:paraId="4255359C" w14:textId="77777777" w:rsidR="00AC5C83" w:rsidRPr="00B86B10" w:rsidRDefault="00AC5C83" w:rsidP="00AC5C83">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c) Theo đề nghị của Trưởng Ban Kiểm soát;</w:t>
            </w:r>
          </w:p>
          <w:p w14:paraId="59F6882C" w14:textId="77777777" w:rsidR="00AC5C83" w:rsidRPr="00B86B10" w:rsidRDefault="00AC5C83" w:rsidP="00AC5C83">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d) Theo đề nghị của Tổng giám đốc. </w:t>
            </w:r>
          </w:p>
          <w:p w14:paraId="61D2EC67" w14:textId="77777777" w:rsidR="00AC5C83" w:rsidRPr="00B86B10" w:rsidRDefault="00AC5C83" w:rsidP="00AC5C83">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2. Chủ tịch Hội đồng quản trị triệu tập và chủ trì các cuộc họp Hội đồng quản trị. Trường hợp vắng mặt có lý do chính đáng, Chủ tịch Hội đồng quản trị ủy quyền cho một thành viên khác trong Hội đồng quản trị triệu tập và chủ trì cuộc họp. Trong trường hợp cần thiết mà không thể tổ chức họp, Chủ tịch Hội đồng quản trị có thể xin ý kiến các thành viên Hội đồng quản trị bằng văn bản.</w:t>
            </w:r>
          </w:p>
          <w:p w14:paraId="73C42540" w14:textId="77777777" w:rsidR="00AC5C83" w:rsidRPr="00B86B10" w:rsidRDefault="00AC5C83" w:rsidP="00AC5C83">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3. Các cuộc họp của Hội đồng quản trị phải có ít nhất 2/3 tổng số thành viên Hội đồng quản trị tham dự.</w:t>
            </w:r>
          </w:p>
          <w:p w14:paraId="46D5EF6D" w14:textId="77777777" w:rsidR="00AC5C83" w:rsidRPr="00B86B10" w:rsidRDefault="00AC5C83" w:rsidP="00AC5C83">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4. Nghị quyết, quyết định của Hội đồng quản trị chỉ có hiệu lực khi có hơn một nửa tổng số thành viên Hội đồng quản trị tham dự biểu quyết tán thành hoặc có ý kiến tán thành bằng văn bản, trường hợp có số phiếu ngang nhau thì nội dung có </w:t>
            </w:r>
            <w:r w:rsidRPr="00B86B10">
              <w:rPr>
                <w:rFonts w:ascii="Times New Roman" w:hAnsi="Times New Roman" w:cs="Times New Roman"/>
                <w:sz w:val="26"/>
                <w:szCs w:val="26"/>
                <w:lang w:val="en-US"/>
              </w:rPr>
              <w:lastRenderedPageBreak/>
              <w:t>phiếu tán thành của Chủ tịch Hội đồng quản trị hoặc người được Chủ tịch Hội đồng quản trị ủy quyền chủ trì cuộc họp là nội dung được thông qua. Nội dung và kết luận của cuộc họp Hội đồng quản trị phải được ghi thành biên bản, có chữ ký của người chủ trì và thư ký cuộc họp.</w:t>
            </w:r>
          </w:p>
          <w:p w14:paraId="184F0716" w14:textId="0BA331AB" w:rsidR="00AC5C83" w:rsidRPr="00B86B10" w:rsidRDefault="00AC5C83" w:rsidP="00AC5C83">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5. Nghị quyết và quyết định của Hội đồng quản trị có tính bắt buộc thi hành đối với tất cả các đơn vị và cá nhân thuộc Bảo hiểm tiền gửi Việt Nam.</w:t>
            </w:r>
          </w:p>
          <w:p w14:paraId="2ACF8C58" w14:textId="1BFF59A1" w:rsidR="00AC5C83" w:rsidRPr="00B86B10" w:rsidRDefault="00AC5C83" w:rsidP="00AC5C83">
            <w:pPr>
              <w:shd w:val="clear" w:color="auto" w:fill="FFFFFF"/>
              <w:spacing w:before="120" w:after="120"/>
              <w:ind w:firstLine="567"/>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6. Chi phí hoạt động của Hội đồng quản trị và bộ máy giúp việc Hội đồng quản trị bao gồm tiền lương, phụ cấp và các chi phí hoạt động khác được hạch toán vào chi phí của Bảo hiểm tiền gửi Việt Nam.</w:t>
            </w:r>
          </w:p>
          <w:p w14:paraId="379DA1AC" w14:textId="6D48A28A" w:rsidR="005E4DA0" w:rsidRPr="00B86B10" w:rsidRDefault="00AC5C83" w:rsidP="00AC5C83">
            <w:pPr>
              <w:shd w:val="clear" w:color="auto" w:fill="FFFFFF"/>
              <w:spacing w:before="120" w:after="120"/>
              <w:ind w:firstLine="567"/>
              <w:jc w:val="both"/>
              <w:rPr>
                <w:rFonts w:ascii="Times New Roman" w:hAnsi="Times New Roman" w:cs="Times New Roman"/>
                <w:b/>
                <w:bCs/>
                <w:sz w:val="26"/>
                <w:szCs w:val="26"/>
                <w:lang w:val="en-US"/>
              </w:rPr>
            </w:pPr>
            <w:r w:rsidRPr="00B86B10">
              <w:rPr>
                <w:rFonts w:ascii="Times New Roman" w:hAnsi="Times New Roman" w:cs="Times New Roman"/>
                <w:sz w:val="26"/>
                <w:szCs w:val="26"/>
                <w:lang w:val="en-US"/>
              </w:rPr>
              <w:t>7. Hội đồng quản trị sử dụng bộ máy quản lý, điều hành, bộ phận giúp việc và con dấu của Bảo hiểm tiền gửi Việt Nam để thực hiện nhiệm vụ của mình.</w:t>
            </w:r>
            <w:r w:rsidRPr="00B86B10">
              <w:rPr>
                <w:rFonts w:ascii="Times New Roman" w:hAnsi="Times New Roman" w:cs="Times New Roman"/>
                <w:b/>
                <w:bCs/>
                <w:sz w:val="26"/>
                <w:szCs w:val="26"/>
                <w:lang w:val="en-US"/>
              </w:rPr>
              <w:t xml:space="preserve"> </w:t>
            </w:r>
          </w:p>
        </w:tc>
        <w:tc>
          <w:tcPr>
            <w:tcW w:w="4770" w:type="dxa"/>
          </w:tcPr>
          <w:p w14:paraId="18332039" w14:textId="516B6AE2" w:rsidR="00485FC5" w:rsidRPr="00B86B10" w:rsidRDefault="00485FC5" w:rsidP="005E4DA0">
            <w:pPr>
              <w:spacing w:after="0" w:line="240" w:lineRule="auto"/>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Sửa đổi Điều 14 Quyết định 1395 như sau:</w:t>
            </w:r>
          </w:p>
          <w:p w14:paraId="77B9DA80" w14:textId="77777777" w:rsidR="005E4DA0" w:rsidRPr="00B86B10" w:rsidRDefault="005E4DA0" w:rsidP="005E4DA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Về cơ bản kế thừa Quyết định 1395 và tham khảo quy định của Luật Doanh nghiệ</w:t>
            </w:r>
            <w:r w:rsidR="00425FA1" w:rsidRPr="00B86B10">
              <w:rPr>
                <w:rFonts w:ascii="Times New Roman" w:hAnsi="Times New Roman" w:cs="Times New Roman"/>
                <w:bCs/>
                <w:sz w:val="26"/>
                <w:szCs w:val="26"/>
                <w:lang w:val="en-US"/>
              </w:rPr>
              <w:t>p, cụ thể:</w:t>
            </w:r>
          </w:p>
          <w:p w14:paraId="789C8E9C" w14:textId="761C46CC" w:rsidR="00B23A20" w:rsidRPr="00B86B10" w:rsidRDefault="00425FA1" w:rsidP="005E4DA0">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bCs/>
                <w:sz w:val="26"/>
                <w:szCs w:val="26"/>
                <w:lang w:val="en-US"/>
              </w:rPr>
              <w:t xml:space="preserve">- Khoản 1 tại DTNĐ: kế thừa những nội dung còn phù hợp của khoản 1 Điều 14 Quyết định 1395, có làm rõ thêm nội dung về những </w:t>
            </w:r>
            <w:r w:rsidRPr="00B86B10">
              <w:rPr>
                <w:rFonts w:ascii="Times New Roman" w:hAnsi="Times New Roman" w:cs="Times New Roman"/>
                <w:i/>
                <w:iCs/>
                <w:sz w:val="26"/>
                <w:szCs w:val="26"/>
              </w:rPr>
              <w:t>vấn đề không yêu cầu thảo luận thì Hội đồng quản trị có thể lấy ý kiến các thành viên bằng văn bản theo quy định nội bộ của Bảo hiểm tiền gửi Việt Nam</w:t>
            </w:r>
            <w:r w:rsidRPr="00B86B10">
              <w:rPr>
                <w:rFonts w:ascii="Times New Roman" w:hAnsi="Times New Roman" w:cs="Times New Roman"/>
                <w:sz w:val="26"/>
                <w:szCs w:val="26"/>
                <w:lang w:val="en-US"/>
              </w:rPr>
              <w:t xml:space="preserve">. Ngoài ra, sửa đổi lại điều kiện để triệu tập họp Hội đồng quản trị bất thường cho phù hợp với quy định </w:t>
            </w:r>
            <w:r w:rsidR="00772888" w:rsidRPr="00B86B10">
              <w:rPr>
                <w:rFonts w:ascii="Times New Roman" w:hAnsi="Times New Roman" w:cs="Times New Roman"/>
                <w:sz w:val="26"/>
                <w:szCs w:val="26"/>
                <w:lang w:val="en-US"/>
              </w:rPr>
              <w:t xml:space="preserve">tại Điều 96 </w:t>
            </w:r>
            <w:r w:rsidRPr="00B86B10">
              <w:rPr>
                <w:rFonts w:ascii="Times New Roman" w:hAnsi="Times New Roman" w:cs="Times New Roman"/>
                <w:sz w:val="26"/>
                <w:szCs w:val="26"/>
                <w:lang w:val="en-US"/>
              </w:rPr>
              <w:t>của Luật Doanh nghiệp.</w:t>
            </w:r>
          </w:p>
          <w:p w14:paraId="7F98DC79" w14:textId="77777777" w:rsidR="00B23A20" w:rsidRPr="00B86B10" w:rsidRDefault="00B23A20" w:rsidP="005E4DA0">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lastRenderedPageBreak/>
              <w:t>- Khoản 2, khoản 3, khoản 5 đến khoản 7 DTNĐ: Kế thừa khoản 2, khoản 3, khoản 5 đến khoản 7 tương ứng Điều 14 Quyết định 1395</w:t>
            </w:r>
            <w:r w:rsidR="00165EA4" w:rsidRPr="00B86B10">
              <w:rPr>
                <w:rFonts w:ascii="Times New Roman" w:hAnsi="Times New Roman" w:cs="Times New Roman"/>
                <w:sz w:val="26"/>
                <w:szCs w:val="26"/>
                <w:lang w:val="en-US"/>
              </w:rPr>
              <w:t>.</w:t>
            </w:r>
          </w:p>
          <w:p w14:paraId="355017B4" w14:textId="38FB39C2" w:rsidR="00165EA4" w:rsidRPr="00B86B10" w:rsidRDefault="00165EA4" w:rsidP="007D2FA7">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 </w:t>
            </w:r>
            <w:r w:rsidR="007D2FA7" w:rsidRPr="00B86B10">
              <w:rPr>
                <w:rFonts w:ascii="Times New Roman" w:hAnsi="Times New Roman" w:cs="Times New Roman"/>
                <w:sz w:val="26"/>
                <w:szCs w:val="26"/>
                <w:lang w:val="en-US"/>
              </w:rPr>
              <w:t>Khoản 4 DTNĐ: Trên cơ sở kế thừa những nội dung còn phù hợp của khoản 4 Điều 14 Quyết định 1395, có làm rõ nội dung liên quan đến việc trường hợp có số phiếu tán thành của thành viên Hội đồng quản trị ngang nhau, thì sẽ thuận theo kết quả về số phiếu bầu của Chủ tịch Hội đồng quản trị hoặc người được Chủ tịch Hội đồng quản trị ủy quyền chủ trì cuộc họp, đồng thời có sửa đổi, bổ sung cho câu từ cho phù hợp, chặt chẽ hơn.</w:t>
            </w:r>
          </w:p>
        </w:tc>
      </w:tr>
      <w:tr w:rsidR="00EF3C73" w:rsidRPr="00B86B10" w14:paraId="528C2E8F" w14:textId="77777777" w:rsidTr="00E57E46">
        <w:trPr>
          <w:trHeight w:val="595"/>
        </w:trPr>
        <w:tc>
          <w:tcPr>
            <w:tcW w:w="786" w:type="dxa"/>
          </w:tcPr>
          <w:p w14:paraId="6B712661" w14:textId="22EAACDA" w:rsidR="00EF3C73" w:rsidRPr="00B86B10" w:rsidRDefault="00355968" w:rsidP="00EF3C73">
            <w:pPr>
              <w:spacing w:after="0" w:line="240" w:lineRule="auto"/>
              <w:ind w:firstLine="26"/>
              <w:jc w:val="both"/>
              <w:rPr>
                <w:rFonts w:ascii="Times New Roman" w:eastAsiaTheme="majorEastAsia" w:hAnsi="Times New Roman" w:cs="Times New Roman"/>
                <w:b/>
                <w:bCs/>
                <w:sz w:val="26"/>
                <w:szCs w:val="26"/>
                <w:lang w:val="en-US"/>
              </w:rPr>
            </w:pPr>
            <w:r w:rsidRPr="00B86B10">
              <w:rPr>
                <w:rFonts w:ascii="Times New Roman" w:eastAsiaTheme="majorEastAsia" w:hAnsi="Times New Roman" w:cs="Times New Roman"/>
                <w:b/>
                <w:bCs/>
                <w:sz w:val="26"/>
                <w:szCs w:val="26"/>
                <w:lang w:val="en-US"/>
              </w:rPr>
              <w:lastRenderedPageBreak/>
              <w:t>12</w:t>
            </w:r>
          </w:p>
        </w:tc>
        <w:tc>
          <w:tcPr>
            <w:tcW w:w="4680" w:type="dxa"/>
          </w:tcPr>
          <w:p w14:paraId="759E3152"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b/>
                <w:bCs/>
                <w:sz w:val="26"/>
                <w:szCs w:val="26"/>
              </w:rPr>
            </w:pPr>
            <w:r w:rsidRPr="00B86B10">
              <w:rPr>
                <w:rFonts w:ascii="Times New Roman" w:eastAsia="Cambria" w:hAnsi="Times New Roman" w:cs="Times New Roman"/>
                <w:b/>
                <w:sz w:val="26"/>
                <w:szCs w:val="26"/>
                <w:lang w:val="en-US"/>
              </w:rPr>
              <w:t>Quyết định 1395</w:t>
            </w:r>
          </w:p>
          <w:p w14:paraId="50D7047C"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15. Kiểm soát viên</w:t>
            </w:r>
          </w:p>
          <w:p w14:paraId="63D3DFE3"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1. Kiểm soát viên là cá nhân do Ngân hàng Nhà nước bổ nhiệm để giúp Ngân </w:t>
            </w:r>
            <w:r w:rsidRPr="00B86B10">
              <w:rPr>
                <w:rFonts w:ascii="Times New Roman" w:eastAsia="Times New Roman" w:hAnsi="Times New Roman" w:cs="Times New Roman"/>
                <w:sz w:val="26"/>
                <w:szCs w:val="26"/>
              </w:rPr>
              <w:lastRenderedPageBreak/>
              <w:t>hàng Nhà nước kiểm soát việc tổ chức thực hiện quyền chủ sở hữu; kiểm tra tính hợp pháp, trung thực, cẩn trọng của Hội đồng quản trị và Tổng giám đốc trong việc tổ chức thực hiện quyền chủ sở hữu, trong quản lý điều hành công việc.</w:t>
            </w:r>
          </w:p>
          <w:p w14:paraId="5240F54F"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Kiểm soát viên có tối đa 03 thành viên, nhiệm kỳ không quá 03 năm. Kiểm soát viên do Thống đốc Ngân hàng Nhà nước bổ nhiệm, miễn nhiệm, khen thưởng, kỷ luật và được xem xét bổ nhiệm lại nếu hoàn thành nhiệm vụ, đáp ứng được các tiêu chuẩn, điều kiện của Kiểm soát viên.</w:t>
            </w:r>
          </w:p>
          <w:p w14:paraId="210FBC7B"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Kiểm soát viên được sử dụng bộ phận kiểm toán nội bộ, các nguồn lực của Bảo hiểm tiền gửi Việt Nam, được thuê chuyên gia và tổ chức bên ngoài để thực hiện nhiệm vụ của mình.</w:t>
            </w:r>
          </w:p>
          <w:p w14:paraId="73BE79EC"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Thống đốc Ngân hàng Nhà nước bổ nhiệm 01 trong số kiểm soát viên làm Kiểm soát viên phụ trách chung để lập kế hoạch công tác, phân công, điều phối công việc của các Kiểm soát viên. Kiểm soát viên phụ trách chung là việc theo chế độ chuyên trách.</w:t>
            </w:r>
          </w:p>
          <w:p w14:paraId="6EDA599C" w14:textId="6D583843" w:rsidR="00EF3C73" w:rsidRPr="00B86B10" w:rsidRDefault="00EF3C73" w:rsidP="00EF3C73">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Times New Roman" w:hAnsi="Times New Roman" w:cs="Times New Roman"/>
                <w:sz w:val="26"/>
                <w:szCs w:val="26"/>
              </w:rPr>
              <w:t xml:space="preserve">5. Kiểm soát viên chịu trách nhiệm trước pháp luật và Thống đốc Ngân hàng Nhà nước về việc thực hiện các quyền và </w:t>
            </w:r>
            <w:r w:rsidRPr="00B86B10">
              <w:rPr>
                <w:rFonts w:ascii="Times New Roman" w:eastAsia="Times New Roman" w:hAnsi="Times New Roman" w:cs="Times New Roman"/>
                <w:sz w:val="26"/>
                <w:szCs w:val="26"/>
              </w:rPr>
              <w:lastRenderedPageBreak/>
              <w:t>nhiệm vụ của mình.</w:t>
            </w:r>
          </w:p>
        </w:tc>
        <w:tc>
          <w:tcPr>
            <w:tcW w:w="5670" w:type="dxa"/>
          </w:tcPr>
          <w:p w14:paraId="51099034" w14:textId="20B58DD9" w:rsidR="00EF3C73" w:rsidRPr="00B86B10" w:rsidRDefault="00EF3C73" w:rsidP="00132D45">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b/>
                <w:bCs/>
                <w:sz w:val="26"/>
                <w:szCs w:val="26"/>
              </w:rPr>
              <w:lastRenderedPageBreak/>
              <w:t>Điều 1</w:t>
            </w:r>
            <w:r w:rsidRPr="00B86B10">
              <w:rPr>
                <w:rFonts w:ascii="Times New Roman" w:hAnsi="Times New Roman" w:cs="Times New Roman"/>
                <w:b/>
                <w:bCs/>
                <w:sz w:val="26"/>
                <w:szCs w:val="26"/>
                <w:lang w:val="en-US"/>
              </w:rPr>
              <w:t>2</w:t>
            </w:r>
            <w:r w:rsidRPr="00B86B10">
              <w:rPr>
                <w:rFonts w:ascii="Times New Roman" w:hAnsi="Times New Roman" w:cs="Times New Roman"/>
                <w:b/>
                <w:bCs/>
                <w:sz w:val="26"/>
                <w:szCs w:val="26"/>
              </w:rPr>
              <w:t xml:space="preserve">. Ban kiểm soát </w:t>
            </w:r>
          </w:p>
          <w:p w14:paraId="7B755366"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1. Ban kiểm soát thực hiện giám sát, đánh giá việc chấp hành quy định của pháp luật; quy định nội bộ, </w:t>
            </w:r>
            <w:r w:rsidRPr="00B86B10">
              <w:rPr>
                <w:rFonts w:ascii="Times New Roman" w:hAnsi="Times New Roman" w:cs="Times New Roman"/>
                <w:sz w:val="26"/>
                <w:szCs w:val="26"/>
                <w:lang w:val="en-US"/>
              </w:rPr>
              <w:lastRenderedPageBreak/>
              <w:t>nghị quyết, quyết định và các văn bản chỉ đạo khác của Hội đồng quản trị, Ngân hàng Nhà nước đối với Bảo hiểm tiền gửi Việt Nam.</w:t>
            </w:r>
          </w:p>
          <w:p w14:paraId="5F0D682A" w14:textId="41227FF2"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2. Ban kiểm soát có tối đa 0</w:t>
            </w:r>
            <w:r w:rsidR="00FE1FF6" w:rsidRPr="00B86B10">
              <w:rPr>
                <w:rFonts w:ascii="Times New Roman" w:hAnsi="Times New Roman" w:cs="Times New Roman"/>
                <w:sz w:val="26"/>
                <w:szCs w:val="26"/>
                <w:lang w:val="en-US"/>
              </w:rPr>
              <w:t>3</w:t>
            </w:r>
            <w:r w:rsidRPr="00B86B10">
              <w:rPr>
                <w:rFonts w:ascii="Times New Roman" w:hAnsi="Times New Roman" w:cs="Times New Roman"/>
                <w:sz w:val="26"/>
                <w:szCs w:val="26"/>
                <w:lang w:val="en-US"/>
              </w:rPr>
              <w:t xml:space="preserve"> Kiểm soát viên, làm việc theo chế độ chuyên trách do Thống đốc Ngân hàng Nhà nước bổ nhiệm, trong đó có 01 Kiểm soát viên làm Trưởng Ban kiểm soát. </w:t>
            </w:r>
          </w:p>
          <w:p w14:paraId="2061F3B1" w14:textId="0EB533C8"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3. Nhiệm kỳ của thành viên Ban kiểm soát là 05 năm và có thể được bổ nhiệm lại. Thành viên Ban kiểm soát bị thay thế hoặc bị miễn nhiệm theo các trường hợp quy định tại khoản 5 Điều </w:t>
            </w:r>
            <w:r w:rsidR="00AB1EC2" w:rsidRPr="00B86B10">
              <w:rPr>
                <w:rFonts w:ascii="Times New Roman" w:hAnsi="Times New Roman" w:cs="Times New Roman"/>
                <w:sz w:val="26"/>
                <w:szCs w:val="26"/>
                <w:lang w:val="en-US"/>
              </w:rPr>
              <w:t>7</w:t>
            </w:r>
            <w:r w:rsidRPr="00B86B10">
              <w:rPr>
                <w:rFonts w:ascii="Times New Roman" w:hAnsi="Times New Roman" w:cs="Times New Roman"/>
                <w:sz w:val="26"/>
                <w:szCs w:val="26"/>
                <w:lang w:val="en-US"/>
              </w:rPr>
              <w:t xml:space="preserve"> Nghị định này.</w:t>
            </w:r>
          </w:p>
          <w:p w14:paraId="68CE9E5F"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4. Ban Kiểm soát được sử dụng các nguồn lực của Bảo hiểm tiền gửi Việt Nam, được thuê chuyên gia và tổ chức bên ngoài để thực hiện nhiệm vụ của mình.</w:t>
            </w:r>
          </w:p>
          <w:p w14:paraId="0FD6DB6D" w14:textId="3DD87918"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5. Ban Kiểm soát hoạt động theo </w:t>
            </w:r>
            <w:r w:rsidR="00136643" w:rsidRPr="00B86B10">
              <w:rPr>
                <w:rFonts w:ascii="Times New Roman" w:hAnsi="Times New Roman" w:cs="Times New Roman"/>
                <w:sz w:val="26"/>
                <w:szCs w:val="26"/>
                <w:lang w:val="en-US"/>
              </w:rPr>
              <w:t>quy chế hoạt động của Ban kiểm soát, Kiểm soát viên</w:t>
            </w:r>
            <w:r w:rsidR="00136643" w:rsidRPr="00B86B10">
              <w:rPr>
                <w:sz w:val="28"/>
                <w:szCs w:val="28"/>
              </w:rPr>
              <w:t xml:space="preserve"> </w:t>
            </w:r>
            <w:r w:rsidRPr="00B86B10">
              <w:rPr>
                <w:rFonts w:ascii="Times New Roman" w:hAnsi="Times New Roman" w:cs="Times New Roman"/>
                <w:sz w:val="26"/>
                <w:szCs w:val="26"/>
                <w:lang w:val="en-US"/>
              </w:rPr>
              <w:t>do Thống đốc Ngân hàng Nhà nước ban hành</w:t>
            </w:r>
            <w:r w:rsidRPr="00B86B10">
              <w:rPr>
                <w:sz w:val="28"/>
                <w:szCs w:val="28"/>
              </w:rPr>
              <w:t>.</w:t>
            </w:r>
          </w:p>
          <w:p w14:paraId="49ACB7F9"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b/>
                <w:bCs/>
                <w:sz w:val="26"/>
                <w:szCs w:val="26"/>
                <w:lang w:val="en-US"/>
              </w:rPr>
            </w:pPr>
          </w:p>
        </w:tc>
        <w:tc>
          <w:tcPr>
            <w:tcW w:w="4770" w:type="dxa"/>
          </w:tcPr>
          <w:p w14:paraId="67A66B30" w14:textId="39B9C101" w:rsidR="00EF3C73" w:rsidRPr="00B86B10" w:rsidRDefault="00EF3C73" w:rsidP="00EF3C73">
            <w:pPr>
              <w:spacing w:after="0" w:line="240" w:lineRule="auto"/>
              <w:jc w:val="both"/>
              <w:rPr>
                <w:rFonts w:ascii="Times New Roman" w:hAnsi="Times New Roman" w:cs="Times New Roman"/>
                <w:bCs/>
                <w:sz w:val="26"/>
                <w:szCs w:val="26"/>
              </w:rPr>
            </w:pPr>
            <w:r w:rsidRPr="00B86B10">
              <w:rPr>
                <w:rFonts w:ascii="Times New Roman" w:hAnsi="Times New Roman" w:cs="Times New Roman"/>
                <w:bCs/>
                <w:sz w:val="26"/>
                <w:szCs w:val="26"/>
                <w:lang w:val="en-US"/>
              </w:rPr>
              <w:lastRenderedPageBreak/>
              <w:t xml:space="preserve">Trên cơ sở tham khảo Luật Doanh nghiệp, kế thừa những nội dung phù hợp của Điều 15 </w:t>
            </w:r>
            <w:r w:rsidR="00D57DB5" w:rsidRPr="00B86B10">
              <w:rPr>
                <w:rFonts w:ascii="Times New Roman" w:hAnsi="Times New Roman" w:cs="Times New Roman"/>
                <w:bCs/>
                <w:sz w:val="26"/>
                <w:szCs w:val="26"/>
                <w:lang w:val="en-US"/>
              </w:rPr>
              <w:t xml:space="preserve">Quyết định 1395 </w:t>
            </w:r>
            <w:r w:rsidRPr="00B86B10">
              <w:rPr>
                <w:rFonts w:ascii="Times New Roman" w:hAnsi="Times New Roman" w:cs="Times New Roman"/>
                <w:bCs/>
                <w:sz w:val="26"/>
                <w:szCs w:val="26"/>
                <w:lang w:val="en-US"/>
              </w:rPr>
              <w:t>quy định về Kiểm soát viên</w:t>
            </w:r>
            <w:r w:rsidR="009C7F33" w:rsidRPr="00B86B10">
              <w:rPr>
                <w:rFonts w:ascii="Times New Roman" w:hAnsi="Times New Roman" w:cs="Times New Roman"/>
                <w:bCs/>
                <w:sz w:val="26"/>
                <w:szCs w:val="26"/>
                <w:lang w:val="en-US"/>
              </w:rPr>
              <w:t xml:space="preserve"> (kế thừa khoản 2, khoản 3),</w:t>
            </w:r>
            <w:r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rPr>
              <w:t xml:space="preserve">Dự thảo </w:t>
            </w:r>
            <w:r w:rsidRPr="00B86B10">
              <w:rPr>
                <w:rFonts w:ascii="Times New Roman" w:hAnsi="Times New Roman" w:cs="Times New Roman"/>
                <w:bCs/>
                <w:sz w:val="26"/>
                <w:szCs w:val="26"/>
              </w:rPr>
              <w:lastRenderedPageBreak/>
              <w:t xml:space="preserve">Nghị định bổ sung một Điều về Ban kiểm soát nhằm hướng dẫn khoản 3 </w:t>
            </w:r>
            <w:r w:rsidRPr="00B86B10">
              <w:rPr>
                <w:rFonts w:ascii="Times New Roman" w:hAnsi="Times New Roman" w:cs="Times New Roman"/>
                <w:bCs/>
                <w:sz w:val="26"/>
                <w:szCs w:val="26"/>
                <w:lang w:val="en-US"/>
              </w:rPr>
              <w:t xml:space="preserve">Điều </w:t>
            </w:r>
            <w:r w:rsidRPr="00B86B10">
              <w:rPr>
                <w:rFonts w:ascii="Times New Roman" w:hAnsi="Times New Roman" w:cs="Times New Roman"/>
                <w:bCs/>
                <w:sz w:val="26"/>
                <w:szCs w:val="26"/>
              </w:rPr>
              <w:t xml:space="preserve">27 </w:t>
            </w:r>
            <w:r w:rsidRPr="00B86B10">
              <w:rPr>
                <w:rFonts w:ascii="Times New Roman" w:hAnsi="Times New Roman" w:cs="Times New Roman"/>
                <w:bCs/>
                <w:sz w:val="26"/>
                <w:szCs w:val="26"/>
                <w:lang w:val="en-US"/>
              </w:rPr>
              <w:t>Luật BHTG 2025</w:t>
            </w:r>
            <w:r w:rsidRPr="00B86B10">
              <w:rPr>
                <w:rFonts w:ascii="Times New Roman" w:hAnsi="Times New Roman" w:cs="Times New Roman"/>
                <w:bCs/>
                <w:sz w:val="26"/>
                <w:szCs w:val="26"/>
              </w:rPr>
              <w:t>, phù hợp với đặc thù hoạt động của BHTGVN.</w:t>
            </w:r>
          </w:p>
          <w:p w14:paraId="012259FC" w14:textId="77777777" w:rsidR="00EF3C73" w:rsidRPr="00B86B10" w:rsidRDefault="00EF3C73" w:rsidP="00EF3C73">
            <w:pPr>
              <w:spacing w:after="0" w:line="240" w:lineRule="auto"/>
              <w:jc w:val="both"/>
              <w:rPr>
                <w:rFonts w:ascii="Times New Roman" w:hAnsi="Times New Roman" w:cs="Times New Roman"/>
                <w:bCs/>
                <w:sz w:val="26"/>
                <w:szCs w:val="26"/>
                <w:lang w:val="en-US"/>
              </w:rPr>
            </w:pPr>
          </w:p>
          <w:p w14:paraId="766B0A6B" w14:textId="447B3553" w:rsidR="00EF3C73" w:rsidRPr="00B86B10" w:rsidRDefault="00EF3C73" w:rsidP="00EF3C73">
            <w:pPr>
              <w:spacing w:after="0" w:line="240" w:lineRule="auto"/>
              <w:jc w:val="both"/>
              <w:rPr>
                <w:rFonts w:ascii="Times New Roman" w:hAnsi="Times New Roman" w:cs="Times New Roman"/>
                <w:bCs/>
                <w:sz w:val="26"/>
                <w:szCs w:val="26"/>
                <w:lang w:val="en-US"/>
              </w:rPr>
            </w:pPr>
          </w:p>
          <w:p w14:paraId="037B9FFD" w14:textId="77777777" w:rsidR="00EF3C73" w:rsidRPr="00B86B10" w:rsidRDefault="00EF3C73" w:rsidP="00EF3C73">
            <w:pPr>
              <w:spacing w:after="0" w:line="240" w:lineRule="auto"/>
              <w:jc w:val="both"/>
              <w:rPr>
                <w:rFonts w:ascii="Times New Roman" w:hAnsi="Times New Roman" w:cs="Times New Roman"/>
                <w:bCs/>
                <w:sz w:val="26"/>
                <w:szCs w:val="26"/>
                <w:lang w:val="en-US"/>
              </w:rPr>
            </w:pPr>
          </w:p>
          <w:p w14:paraId="5DE1F785" w14:textId="61CF4567" w:rsidR="00EF3C73" w:rsidRPr="00B86B10" w:rsidRDefault="00EF3C73" w:rsidP="00EF3C73">
            <w:pPr>
              <w:rPr>
                <w:rFonts w:ascii="Times New Roman" w:hAnsi="Times New Roman" w:cs="Times New Roman"/>
                <w:sz w:val="26"/>
                <w:szCs w:val="26"/>
                <w:lang w:val="en-US"/>
              </w:rPr>
            </w:pPr>
          </w:p>
        </w:tc>
      </w:tr>
      <w:tr w:rsidR="00EF3C73" w:rsidRPr="00B86B10" w14:paraId="600C0203" w14:textId="77777777" w:rsidTr="00E57E46">
        <w:trPr>
          <w:trHeight w:val="595"/>
        </w:trPr>
        <w:tc>
          <w:tcPr>
            <w:tcW w:w="786" w:type="dxa"/>
          </w:tcPr>
          <w:p w14:paraId="36E314AD" w14:textId="1FF5E144" w:rsidR="00EF3C73" w:rsidRPr="00B86B10" w:rsidRDefault="00355968" w:rsidP="00EF3C73">
            <w:pPr>
              <w:spacing w:after="0" w:line="240" w:lineRule="auto"/>
              <w:ind w:firstLine="26"/>
              <w:jc w:val="both"/>
              <w:rPr>
                <w:rFonts w:ascii="Times New Roman" w:eastAsiaTheme="majorEastAsia" w:hAnsi="Times New Roman" w:cs="Times New Roman"/>
                <w:b/>
                <w:bCs/>
                <w:sz w:val="26"/>
                <w:szCs w:val="26"/>
                <w:lang w:val="en-US"/>
              </w:rPr>
            </w:pPr>
            <w:r w:rsidRPr="00B86B10">
              <w:rPr>
                <w:rFonts w:ascii="Times New Roman" w:eastAsiaTheme="majorEastAsia" w:hAnsi="Times New Roman" w:cs="Times New Roman"/>
                <w:b/>
                <w:bCs/>
                <w:sz w:val="26"/>
                <w:szCs w:val="26"/>
                <w:lang w:val="en-US"/>
              </w:rPr>
              <w:lastRenderedPageBreak/>
              <w:t>13</w:t>
            </w:r>
          </w:p>
        </w:tc>
        <w:tc>
          <w:tcPr>
            <w:tcW w:w="4680" w:type="dxa"/>
          </w:tcPr>
          <w:p w14:paraId="24FEC078" w14:textId="77777777" w:rsidR="000F07EA" w:rsidRPr="00B86B10" w:rsidRDefault="000F07EA" w:rsidP="000F07EA">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5C2A91AF"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16. Nhiệm vụ, quyền hạn của Kiểm soát viên.</w:t>
            </w:r>
          </w:p>
          <w:p w14:paraId="6823DB76"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Kiểm tra tính hợp pháp, trung thực, cẩn trọng của Hội đồng quản trị, Ban điều hành trong quản lý điều hành hoạt động của Bảo hiểm tiền gửi Việt Nam, bao gồm:</w:t>
            </w:r>
          </w:p>
          <w:p w14:paraId="42A7257E"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a) Việc triển khai thực hiện Điều lệ;</w:t>
            </w:r>
          </w:p>
          <w:p w14:paraId="215634A2"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b) Việc thực hiện mục tiêu, nhiệm vụ kế hoạch hàng năm và chiến lược 05 năm;</w:t>
            </w:r>
          </w:p>
          <w:p w14:paraId="032DE6E0"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c) Việc tăng, giảm vốn điều lệ;</w:t>
            </w:r>
          </w:p>
          <w:p w14:paraId="12FEBF73"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d) Việc bảo toàn, phát triển vốn;</w:t>
            </w:r>
          </w:p>
          <w:p w14:paraId="5203485D"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đ) Việc thực hiện các dự án đầu tư theo quy định của pháp luật;</w:t>
            </w:r>
          </w:p>
          <w:p w14:paraId="62FC015B"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e) Việc thực hiện chế độ tài chính;</w:t>
            </w:r>
          </w:p>
          <w:p w14:paraId="78CCFDA3"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g) Việc thực hiện chế độ tiền lương, tiền </w:t>
            </w:r>
            <w:r w:rsidRPr="00B86B10">
              <w:rPr>
                <w:rFonts w:ascii="Times New Roman" w:eastAsia="Times New Roman" w:hAnsi="Times New Roman" w:cs="Times New Roman"/>
                <w:sz w:val="26"/>
                <w:szCs w:val="26"/>
              </w:rPr>
              <w:lastRenderedPageBreak/>
              <w:t>thưởng;</w:t>
            </w:r>
          </w:p>
          <w:p w14:paraId="6B2B4089"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h) Các nội dung khác do Ngân hàng Nhà nước giao.</w:t>
            </w:r>
          </w:p>
          <w:p w14:paraId="7557BE61"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Thẩm định báo cáo tài chính, kết quả hoạt động, đánh giá công tác quản lý và các báo cáo khác.</w:t>
            </w:r>
          </w:p>
          <w:p w14:paraId="422F7DC2"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Kiến nghị Ngân hàng Nhà nước, giải pháp hoàn thiện cơ cấu tổ chức, quản lý, điều hành tại Bảo hiểm tiền gửi Việt Nam.</w:t>
            </w:r>
          </w:p>
          <w:p w14:paraId="32F85252"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Yêu cầu cung cấp bất cứ hồ sơ, tài liệu nào của Bảo hiểm tiền gửi Việt Nam tại Trụ sở chính hoặc chi nhánh, văn phòng đại diện, để nghiên cứu, xem xét phục vụ thực hiện nhiệm vụ theo quy định.</w:t>
            </w:r>
          </w:p>
          <w:p w14:paraId="7B7ADB44"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5. Được cung cấp đầy đủ các thông tin, tài liệu, báo cáo về các nội dung thuộc thẩm quyền quyết định của Hội đồng quản trị hoặc Chủ tịch Hội đồng quản trị, Tổng Giám đốc có liên quan đến việc điều hành hoạt động của Bảo hiểm tiền gửi Việt Nam và thực hiện các nhiệm vụ khác do </w:t>
            </w:r>
            <w:r w:rsidRPr="00B86B10">
              <w:rPr>
                <w:rFonts w:ascii="Times New Roman" w:eastAsia="Times New Roman" w:hAnsi="Times New Roman" w:cs="Times New Roman"/>
                <w:sz w:val="26"/>
                <w:szCs w:val="26"/>
              </w:rPr>
              <w:lastRenderedPageBreak/>
              <w:t>Ngân hàng Nhà nước giao.</w:t>
            </w:r>
          </w:p>
          <w:p w14:paraId="333ACAD9"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6. Tham dự các cuộc họp giao ban, họp Hội đồng quản trị, họp Ban Tổng Giám đốc, họp chuyên đề có liên quan đến việc thực hiện nhiệm vụ của Kiểm soát viên tại Bảo hiểm tiền gửi Việt Nam. Kiểm soát viên tham dự các cuộc họp có quyền phát biểu nhưng không có quyền biểu quyết, trừ trường hợp quy định tại Khoản 1 Điều 75 Luật doanh nghiệp.</w:t>
            </w:r>
          </w:p>
          <w:p w14:paraId="7184A625"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7. Sử dụng con dấu của Bảo hiểm tiền gửi Việt Nam cho các văn bản, hồ sơ, tài liệu thuộc phạm vi chức năng, nhiệm vụ, quyền hạn của Kiểm soát viên. Bảo hiểm tiền gửi Việt Nam phối hợp với Kiểm soát viên xây dựng quy chế sử dụng con dấu bảo đảm phù hợp với quy định pháp luật.</w:t>
            </w:r>
          </w:p>
          <w:p w14:paraId="08E6C5F1" w14:textId="77777777" w:rsidR="000F07EA" w:rsidRPr="00B86B10" w:rsidRDefault="000F07EA" w:rsidP="000F07EA">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8. Được đào tạo nghiệp vụ kiểm soát. Trường hợp cần thiết, Kiểm soát viên được quyền yêu cầu tư vấn của các chuyên gia, tổ chức chuyên ngành để phục vụ công tác của Kiểm soát viên sau khi được đồng ý bằng văn bản của Ngân hàng Nhà nước. Chi phí thuê chuyên gia, tổ chức, tổ chức chuyên ngành và chi phí hoạt động khác của Kiểm soát viên thực hiện theo khung mức chi do Ngân hàng Nhà nước quyết định cụ thể tại quy chế </w:t>
            </w:r>
            <w:r w:rsidRPr="00B86B10">
              <w:rPr>
                <w:rFonts w:ascii="Times New Roman" w:eastAsia="Times New Roman" w:hAnsi="Times New Roman" w:cs="Times New Roman"/>
                <w:sz w:val="26"/>
                <w:szCs w:val="26"/>
              </w:rPr>
              <w:lastRenderedPageBreak/>
              <w:t>hoạt động của Kiểm soát viên Bảo hiểm tiền gửi Việt Nam và được tính vào chi phí của Bảo hiểm tiền gửi Việt Nam theo quy định của pháp luật.</w:t>
            </w:r>
          </w:p>
          <w:p w14:paraId="409CFF39" w14:textId="184462A1" w:rsidR="00EF3C73" w:rsidRPr="00B86B10" w:rsidRDefault="000F07EA" w:rsidP="000F07EA">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Times New Roman" w:hAnsi="Times New Roman" w:cs="Times New Roman"/>
                <w:sz w:val="26"/>
                <w:szCs w:val="26"/>
              </w:rPr>
              <w:t>9. Thực hiện các nhiệm vụ, quyền hạn khác theo quy định của pháp luật.</w:t>
            </w:r>
          </w:p>
        </w:tc>
        <w:tc>
          <w:tcPr>
            <w:tcW w:w="5670" w:type="dxa"/>
          </w:tcPr>
          <w:p w14:paraId="52DB72FD" w14:textId="490FB511" w:rsidR="00EF3C73" w:rsidRPr="00B86B10" w:rsidRDefault="00EF3C73" w:rsidP="00132D45">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b/>
                <w:bCs/>
                <w:sz w:val="26"/>
                <w:szCs w:val="26"/>
              </w:rPr>
              <w:lastRenderedPageBreak/>
              <w:t>Điều 1</w:t>
            </w:r>
            <w:r w:rsidRPr="00B86B10">
              <w:rPr>
                <w:rFonts w:ascii="Times New Roman" w:hAnsi="Times New Roman" w:cs="Times New Roman"/>
                <w:b/>
                <w:bCs/>
                <w:sz w:val="26"/>
                <w:szCs w:val="26"/>
                <w:lang w:val="en-US"/>
              </w:rPr>
              <w:t>3</w:t>
            </w:r>
            <w:r w:rsidRPr="00B86B10">
              <w:rPr>
                <w:rFonts w:ascii="Times New Roman" w:hAnsi="Times New Roman" w:cs="Times New Roman"/>
                <w:b/>
                <w:bCs/>
                <w:sz w:val="26"/>
                <w:szCs w:val="26"/>
              </w:rPr>
              <w:t>. Nhiệm vụ, quyền hạn của Ban Kiểm soát.</w:t>
            </w:r>
          </w:p>
          <w:p w14:paraId="1F44F7D0"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 Ban hành, sửa đổi, bổ sung quy trình kiểm toán nội bộ; trình Hội đồng quản trị ban hành, sửa đổi, bổ sung quy chế hoạt động của bộ phận kiểm toán nội bộ.</w:t>
            </w:r>
          </w:p>
          <w:p w14:paraId="33E3AC06"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2. Xây dựng Kế hoạch công tác hằng năm, trình Ngân hàng Nhà nước phê duyệt, ban hành trong quý I; thực hiện theo Kế hoạch công tác năm được phê duyệt.</w:t>
            </w:r>
          </w:p>
          <w:p w14:paraId="35EB6351" w14:textId="2F29C5D4" w:rsidR="00183079" w:rsidRPr="00B86B10" w:rsidRDefault="00183079" w:rsidP="00132D45">
            <w:pPr>
              <w:spacing w:before="120" w:after="120" w:line="320" w:lineRule="exact"/>
              <w:ind w:firstLine="68"/>
              <w:jc w:val="both"/>
              <w:rPr>
                <w:b/>
                <w:sz w:val="28"/>
                <w:szCs w:val="28"/>
              </w:rPr>
            </w:pPr>
            <w:r w:rsidRPr="00B86B10">
              <w:rPr>
                <w:rFonts w:ascii="Times New Roman" w:hAnsi="Times New Roman" w:cs="Times New Roman"/>
                <w:sz w:val="26"/>
                <w:szCs w:val="26"/>
                <w:lang w:val="en-US"/>
              </w:rPr>
              <w:t xml:space="preserve">3. Có ý kiến về chiến lược phát triển, kế hoạch hoạt động hằng năm, phân phối </w:t>
            </w:r>
            <w:r w:rsidR="00030233" w:rsidRPr="00B86B10">
              <w:rPr>
                <w:rFonts w:ascii="Times New Roman" w:hAnsi="Times New Roman" w:cs="Times New Roman"/>
                <w:sz w:val="26"/>
                <w:szCs w:val="26"/>
                <w:lang w:val="en-US"/>
              </w:rPr>
              <w:t xml:space="preserve">chênh lệch thu chi </w:t>
            </w:r>
            <w:r w:rsidRPr="00B86B10">
              <w:rPr>
                <w:rFonts w:ascii="Times New Roman" w:hAnsi="Times New Roman" w:cs="Times New Roman"/>
                <w:sz w:val="26"/>
                <w:szCs w:val="26"/>
                <w:lang w:val="en-US"/>
              </w:rPr>
              <w:t xml:space="preserve">và các nội dung khác về quản lý, sử dụng vốn của Bảo hiểm tiền gửi Việt Nam, bảo đảm minh bạch, sử dụng hiệu quả vốn, tài sản, tránh lãng phí nguồn </w:t>
            </w:r>
            <w:r w:rsidRPr="00B86B10">
              <w:rPr>
                <w:rFonts w:ascii="Times New Roman" w:hAnsi="Times New Roman" w:cs="Times New Roman"/>
                <w:sz w:val="26"/>
                <w:szCs w:val="26"/>
                <w:lang w:val="en-US"/>
              </w:rPr>
              <w:lastRenderedPageBreak/>
              <w:t>lực, phù hợp với quy mô, tình hình hoạt động của Bảo hiểm tiền gửi Việt Nam.</w:t>
            </w:r>
          </w:p>
          <w:p w14:paraId="404B2444" w14:textId="2873DC37" w:rsidR="00EF3C73" w:rsidRPr="00B86B10" w:rsidRDefault="002E1650"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4</w:t>
            </w:r>
            <w:r w:rsidR="00EF3C73" w:rsidRPr="00B86B10">
              <w:rPr>
                <w:rFonts w:ascii="Times New Roman" w:hAnsi="Times New Roman" w:cs="Times New Roman"/>
                <w:sz w:val="26"/>
                <w:szCs w:val="26"/>
                <w:lang w:val="en-US"/>
              </w:rPr>
              <w:t xml:space="preserve">. </w:t>
            </w:r>
            <w:r w:rsidR="0020746F" w:rsidRPr="0020746F">
              <w:rPr>
                <w:rFonts w:ascii="Times New Roman" w:hAnsi="Times New Roman" w:cs="Times New Roman"/>
                <w:sz w:val="26"/>
                <w:szCs w:val="26"/>
                <w:lang w:val="en-US"/>
              </w:rPr>
              <w:t>Giám sát và đánh giá việc thực hiện quyền, nghĩa vụ của Hội đồng quản trị, Tổng giám đốc Bảo hiểm tiền gửi Việt Nam trong quản lý, điều hành hoạt động của Bảo hiểm tiền gửi Việt Nam, bao gồm</w:t>
            </w:r>
            <w:r w:rsidR="00EF3C73" w:rsidRPr="00B86B10">
              <w:rPr>
                <w:rFonts w:ascii="Times New Roman" w:hAnsi="Times New Roman" w:cs="Times New Roman"/>
                <w:sz w:val="26"/>
                <w:szCs w:val="26"/>
                <w:lang w:val="en-US"/>
              </w:rPr>
              <w:t>:</w:t>
            </w:r>
          </w:p>
          <w:p w14:paraId="1DBB267D" w14:textId="2A23E604"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a) Việc thực hiện mục tiêu, nhiệm vụ theo kế hoạ</w:t>
            </w:r>
            <w:r w:rsidR="00CE35C5" w:rsidRPr="00B86B10">
              <w:rPr>
                <w:rFonts w:ascii="Times New Roman" w:hAnsi="Times New Roman" w:cs="Times New Roman"/>
                <w:sz w:val="26"/>
                <w:szCs w:val="26"/>
                <w:lang w:val="en-US"/>
              </w:rPr>
              <w:t>ch hằ</w:t>
            </w:r>
            <w:r w:rsidRPr="00B86B10">
              <w:rPr>
                <w:rFonts w:ascii="Times New Roman" w:hAnsi="Times New Roman" w:cs="Times New Roman"/>
                <w:sz w:val="26"/>
                <w:szCs w:val="26"/>
                <w:lang w:val="en-US"/>
              </w:rPr>
              <w:t>ng năm và chiến lược phát triển bảo hiểm tiền gửi;</w:t>
            </w:r>
          </w:p>
          <w:p w14:paraId="2FC03E76" w14:textId="2A7483A9"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b) Việc bảo toàn</w:t>
            </w:r>
            <w:r w:rsidR="00FC5026" w:rsidRPr="00B86B10">
              <w:rPr>
                <w:rFonts w:ascii="Times New Roman" w:hAnsi="Times New Roman" w:cs="Times New Roman"/>
                <w:sz w:val="26"/>
                <w:szCs w:val="26"/>
                <w:lang w:val="en-US"/>
              </w:rPr>
              <w:t xml:space="preserve"> </w:t>
            </w:r>
            <w:r w:rsidRPr="00B86B10">
              <w:rPr>
                <w:rFonts w:ascii="Times New Roman" w:hAnsi="Times New Roman" w:cs="Times New Roman"/>
                <w:sz w:val="26"/>
                <w:szCs w:val="26"/>
                <w:lang w:val="en-US"/>
              </w:rPr>
              <w:t>vốn Nhà nước tại Bảo hiểm tiền gửi Việt Nam;</w:t>
            </w:r>
          </w:p>
          <w:p w14:paraId="7D28FF6B" w14:textId="34AA6875"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c) Việc thực hiện hoạt động đầu tư nguồn vốn, dự án đầu tư có giá trị lớn hơn 30% vốn chủ sở hữu hoặc lớn hơn mức vốn của dự án nhóm B theo phân loại quy định tại Luật Đầu tư công, hợp đồng, giao dịch mua, bán, giao dịch kinh doanh có giá trị lớn </w:t>
            </w:r>
            <w:r w:rsidRPr="00B86B10">
              <w:rPr>
                <w:rFonts w:ascii="Times New Roman" w:hAnsi="Times New Roman" w:cs="Times New Roman"/>
                <w:sz w:val="26"/>
                <w:szCs w:val="26"/>
                <w:lang w:val="en-US"/>
              </w:rPr>
              <w:lastRenderedPageBreak/>
              <w:t>hơn 10% vốn chủ sở hữu hoặc theo yêu cầu của Ngân hàng Nhà nước;</w:t>
            </w:r>
          </w:p>
          <w:p w14:paraId="28DBA1CF"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d) Việc thực hiện chế độ tài chính;</w:t>
            </w:r>
          </w:p>
          <w:p w14:paraId="0CDB5872"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đ) Việc thực hiện chế độ tiền lương, thù lao; tiền thưởng;</w:t>
            </w:r>
          </w:p>
          <w:p w14:paraId="55DCC383"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e) Các nội dung khác do Ngân hàng Nhà nước giao.</w:t>
            </w:r>
          </w:p>
          <w:p w14:paraId="2C4CCE10" w14:textId="4D959F1D" w:rsidR="00EF3C73" w:rsidRPr="00B86B10" w:rsidRDefault="002E1650"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5</w:t>
            </w:r>
            <w:r w:rsidR="00EF3C73" w:rsidRPr="00B86B10">
              <w:rPr>
                <w:rFonts w:ascii="Times New Roman" w:hAnsi="Times New Roman" w:cs="Times New Roman"/>
                <w:sz w:val="26"/>
                <w:szCs w:val="26"/>
                <w:lang w:val="en-US"/>
              </w:rPr>
              <w:t xml:space="preserve">. Giám sát, đánh giá hiệu lực và mức độ tuân thủ quy chế </w:t>
            </w:r>
            <w:r w:rsidR="006A4111" w:rsidRPr="00B86B10">
              <w:rPr>
                <w:rFonts w:ascii="Times New Roman" w:hAnsi="Times New Roman" w:cs="Times New Roman"/>
                <w:sz w:val="26"/>
                <w:szCs w:val="26"/>
                <w:lang w:val="en-US"/>
              </w:rPr>
              <w:t xml:space="preserve">hoạt động của bộ phận </w:t>
            </w:r>
            <w:r w:rsidR="00EF3C73" w:rsidRPr="00B86B10">
              <w:rPr>
                <w:rFonts w:ascii="Times New Roman" w:hAnsi="Times New Roman" w:cs="Times New Roman"/>
                <w:sz w:val="26"/>
                <w:szCs w:val="26"/>
                <w:lang w:val="en-US"/>
              </w:rPr>
              <w:t>kiểm toán nội bộ, quy chế quản lý</w:t>
            </w:r>
            <w:r w:rsidR="00143CA9" w:rsidRPr="00B86B10">
              <w:rPr>
                <w:rFonts w:ascii="Times New Roman" w:hAnsi="Times New Roman" w:cs="Times New Roman"/>
                <w:sz w:val="26"/>
                <w:szCs w:val="26"/>
                <w:lang w:val="en-US"/>
              </w:rPr>
              <w:t xml:space="preserve"> rủi ro</w:t>
            </w:r>
            <w:r w:rsidR="00EF3C73" w:rsidRPr="00B86B10">
              <w:rPr>
                <w:rFonts w:ascii="Times New Roman" w:hAnsi="Times New Roman" w:cs="Times New Roman"/>
                <w:sz w:val="26"/>
                <w:szCs w:val="26"/>
                <w:lang w:val="en-US"/>
              </w:rPr>
              <w:t xml:space="preserve"> trong hoạt động đầu tư, quy chế quản trị nội bộ khác của Bảo hiểm tiền gửi Việt Nam.</w:t>
            </w:r>
          </w:p>
          <w:p w14:paraId="198A1727" w14:textId="7F76467F" w:rsidR="00EF3C73" w:rsidRPr="00B86B10" w:rsidRDefault="002E1650"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6</w:t>
            </w:r>
            <w:r w:rsidR="00EF3C73" w:rsidRPr="00B86B10">
              <w:rPr>
                <w:rFonts w:ascii="Times New Roman" w:hAnsi="Times New Roman" w:cs="Times New Roman"/>
                <w:sz w:val="26"/>
                <w:szCs w:val="26"/>
                <w:lang w:val="en-US"/>
              </w:rPr>
              <w:t>. Giám sát hợp đồng, giao dịch của Bảo hiểm tiền gửi Việt Nam vớ</w:t>
            </w:r>
            <w:r w:rsidR="00980B4E" w:rsidRPr="00B86B10">
              <w:rPr>
                <w:rFonts w:ascii="Times New Roman" w:hAnsi="Times New Roman" w:cs="Times New Roman"/>
                <w:sz w:val="26"/>
                <w:szCs w:val="26"/>
                <w:lang w:val="en-US"/>
              </w:rPr>
              <w:t>i các bên có liên quan.</w:t>
            </w:r>
          </w:p>
          <w:p w14:paraId="5D551DCF" w14:textId="751BE836" w:rsidR="00EF3C73" w:rsidRPr="00B86B10" w:rsidRDefault="002E1650"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7</w:t>
            </w:r>
            <w:r w:rsidR="00EF3C73" w:rsidRPr="00B86B10">
              <w:rPr>
                <w:rFonts w:ascii="Times New Roman" w:hAnsi="Times New Roman" w:cs="Times New Roman"/>
                <w:sz w:val="26"/>
                <w:szCs w:val="26"/>
                <w:lang w:val="en-US"/>
              </w:rPr>
              <w:t>. Lập và gửi báo cáo đánh giá, kiến nghị về nội dung quy định tại các khoản 4, 5</w:t>
            </w:r>
            <w:r w:rsidR="00792725" w:rsidRPr="00B86B10">
              <w:rPr>
                <w:rFonts w:ascii="Times New Roman" w:hAnsi="Times New Roman" w:cs="Times New Roman"/>
                <w:sz w:val="26"/>
                <w:szCs w:val="26"/>
                <w:lang w:val="en-US"/>
              </w:rPr>
              <w:t xml:space="preserve">, 6 </w:t>
            </w:r>
            <w:r w:rsidR="00EF3C73" w:rsidRPr="00B86B10">
              <w:rPr>
                <w:rFonts w:ascii="Times New Roman" w:hAnsi="Times New Roman" w:cs="Times New Roman"/>
                <w:sz w:val="26"/>
                <w:szCs w:val="26"/>
                <w:lang w:val="en-US"/>
              </w:rPr>
              <w:t xml:space="preserve"> Điều này cho Ngân hàng Nhà nước và Hội đồng quản trị</w:t>
            </w:r>
            <w:r w:rsidR="00792725" w:rsidRPr="00B86B10">
              <w:rPr>
                <w:rFonts w:ascii="Times New Roman" w:hAnsi="Times New Roman" w:cs="Times New Roman"/>
                <w:sz w:val="26"/>
                <w:szCs w:val="26"/>
                <w:lang w:val="en-US"/>
              </w:rPr>
              <w:t>.</w:t>
            </w:r>
          </w:p>
          <w:p w14:paraId="256563EB" w14:textId="56891E8F" w:rsidR="00EF3C73" w:rsidRPr="00B86B10" w:rsidRDefault="002E1650"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8</w:t>
            </w:r>
            <w:r w:rsidR="00EF3C73" w:rsidRPr="00B86B10">
              <w:rPr>
                <w:rFonts w:ascii="Times New Roman" w:hAnsi="Times New Roman" w:cs="Times New Roman"/>
                <w:sz w:val="26"/>
                <w:szCs w:val="26"/>
                <w:lang w:val="en-US"/>
              </w:rPr>
              <w:t>. Thẩm định báo cáo tài chính, kết quả hoạt động, đánh giá công tác quản lý và các báo cáo khác.</w:t>
            </w:r>
          </w:p>
          <w:p w14:paraId="3097DEBD" w14:textId="2D196FD6" w:rsidR="00EF3C73" w:rsidRPr="00B86B10" w:rsidRDefault="00B57F0E" w:rsidP="00132D45">
            <w:pPr>
              <w:shd w:val="clear" w:color="auto" w:fill="FFFFFF"/>
              <w:spacing w:before="120" w:after="120"/>
              <w:ind w:firstLine="68"/>
              <w:jc w:val="both"/>
              <w:rPr>
                <w:rFonts w:ascii="Times New Roman" w:hAnsi="Times New Roman" w:cs="Times New Roman"/>
                <w:sz w:val="26"/>
                <w:szCs w:val="26"/>
                <w:lang w:val="en-US"/>
              </w:rPr>
            </w:pPr>
            <w:r>
              <w:rPr>
                <w:rFonts w:ascii="Times New Roman" w:hAnsi="Times New Roman" w:cs="Times New Roman"/>
                <w:sz w:val="26"/>
                <w:szCs w:val="26"/>
                <w:lang w:val="en-US"/>
              </w:rPr>
              <w:t>9</w:t>
            </w:r>
            <w:r w:rsidR="00EF3C73" w:rsidRPr="00B86B10">
              <w:rPr>
                <w:rFonts w:ascii="Times New Roman" w:hAnsi="Times New Roman" w:cs="Times New Roman"/>
                <w:sz w:val="26"/>
                <w:szCs w:val="26"/>
                <w:lang w:val="en-US"/>
              </w:rPr>
              <w:t xml:space="preserve">. Yêu cầu các bộ phận, cá nhân thuộc Bảo hiểm tiền gửi Việt Nam cung cấp hồ sơ, tài liệu của Bảo </w:t>
            </w:r>
            <w:r w:rsidR="00EF3C73" w:rsidRPr="00B86B10">
              <w:rPr>
                <w:rFonts w:ascii="Times New Roman" w:hAnsi="Times New Roman" w:cs="Times New Roman"/>
                <w:sz w:val="26"/>
                <w:szCs w:val="26"/>
                <w:lang w:val="en-US"/>
              </w:rPr>
              <w:lastRenderedPageBreak/>
              <w:t>hiểm tiền gửi Việt Nam tại Trụ sở chính hoặc chi nhánh, văn phòng đại diện, đơn vị trực thuộc khác (nếu có) để nghiên cứu, xem xét phục vụ thực hiện nhiệm vụ theo quy định.</w:t>
            </w:r>
          </w:p>
          <w:p w14:paraId="4D48D8A5" w14:textId="263BEC10" w:rsidR="00EF3C73" w:rsidRPr="00B86B10" w:rsidRDefault="002E1650"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w:t>
            </w:r>
            <w:r w:rsidR="00B57F0E">
              <w:rPr>
                <w:rFonts w:ascii="Times New Roman" w:hAnsi="Times New Roman" w:cs="Times New Roman"/>
                <w:sz w:val="26"/>
                <w:szCs w:val="26"/>
                <w:lang w:val="en-US"/>
              </w:rPr>
              <w:t>0</w:t>
            </w:r>
            <w:r w:rsidR="00EF3C73" w:rsidRPr="00B86B10">
              <w:rPr>
                <w:rFonts w:ascii="Times New Roman" w:hAnsi="Times New Roman" w:cs="Times New Roman"/>
                <w:sz w:val="26"/>
                <w:szCs w:val="26"/>
                <w:lang w:val="en-US"/>
              </w:rPr>
              <w:t>. Được cung cấp đầy đủ các thông tin, tài liệu, báo cáo về các nội dung thuộc thẩm quyền quyết định của Hội đồng quản trị hoặc Chủ tịch Hội đồng quản trị, Tổng Giám đốc có liên quan đến việc điều hành hoạt động của Bảo hiểm tiền gửi Việt Nam và thực hiện các nhiệm vụ khác do Ngân hàng Nhà nước giao.</w:t>
            </w:r>
          </w:p>
          <w:p w14:paraId="7EABFF90" w14:textId="04BD3C1C" w:rsidR="00EF3C73" w:rsidRPr="00B86B10" w:rsidRDefault="002E1650"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w:t>
            </w:r>
            <w:r w:rsidR="00B57F0E">
              <w:rPr>
                <w:rFonts w:ascii="Times New Roman" w:hAnsi="Times New Roman" w:cs="Times New Roman"/>
                <w:sz w:val="26"/>
                <w:szCs w:val="26"/>
                <w:lang w:val="en-US"/>
              </w:rPr>
              <w:t>1</w:t>
            </w:r>
            <w:r w:rsidR="00EF3C73" w:rsidRPr="00B86B10">
              <w:rPr>
                <w:rFonts w:ascii="Times New Roman" w:hAnsi="Times New Roman" w:cs="Times New Roman"/>
                <w:sz w:val="26"/>
                <w:szCs w:val="26"/>
                <w:lang w:val="en-US"/>
              </w:rPr>
              <w:t>. Được tham dự các cuộc họp giao ban, họp Hội đồng quản trị, họp chuyên đề có liên quan đến việc thực hiện nhiệm vụ của Ban Kiểm soát tại Bảo hiểm tiền gửi Việt Nam. Kiểm soát viên tham dự các cuộc họp có quyền phát biểu nhưng không có quyền biểu quyết, trừ trường hợp quy định tại khoản 1 Điều 86</w:t>
            </w:r>
            <w:r w:rsidR="00FD43BB" w:rsidRPr="00B86B10">
              <w:rPr>
                <w:rFonts w:ascii="Times New Roman" w:hAnsi="Times New Roman" w:cs="Times New Roman"/>
                <w:sz w:val="26"/>
                <w:szCs w:val="26"/>
                <w:lang w:val="en-US"/>
              </w:rPr>
              <w:t xml:space="preserve"> </w:t>
            </w:r>
            <w:r w:rsidR="00EF3C73" w:rsidRPr="00B86B10">
              <w:rPr>
                <w:rFonts w:ascii="Times New Roman" w:hAnsi="Times New Roman" w:cs="Times New Roman"/>
                <w:sz w:val="26"/>
                <w:szCs w:val="26"/>
                <w:lang w:val="en-US"/>
              </w:rPr>
              <w:t>Luật doanh nghiệp.</w:t>
            </w:r>
          </w:p>
          <w:p w14:paraId="27783E69" w14:textId="2318CB23" w:rsidR="00EF3C73" w:rsidRPr="00B86B10" w:rsidRDefault="002E1650"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w:t>
            </w:r>
            <w:r w:rsidR="00B57F0E">
              <w:rPr>
                <w:rFonts w:ascii="Times New Roman" w:hAnsi="Times New Roman" w:cs="Times New Roman"/>
                <w:sz w:val="26"/>
                <w:szCs w:val="26"/>
                <w:lang w:val="en-US"/>
              </w:rPr>
              <w:t>2</w:t>
            </w:r>
            <w:r w:rsidR="00EF3C73" w:rsidRPr="00B86B10">
              <w:rPr>
                <w:rFonts w:ascii="Times New Roman" w:hAnsi="Times New Roman" w:cs="Times New Roman"/>
                <w:sz w:val="26"/>
                <w:szCs w:val="26"/>
                <w:lang w:val="en-US"/>
              </w:rPr>
              <w:t xml:space="preserve">. Sử dụng con dấu của Bảo hiểm tiền gửi Việt Nam cho các văn bản, hồ sơ, tài liệu thuộc phạm vi chức năng, nhiệm vụ, quyền hạn của Ban Kiểm soát. Bảo hiểm tiền gửi Việt Nam phối hợp với Ban Kiểm soát xây dựng quy chế sử dụng con dấu bảo </w:t>
            </w:r>
            <w:r w:rsidR="00EF3C73" w:rsidRPr="00B86B10">
              <w:rPr>
                <w:rFonts w:ascii="Times New Roman" w:hAnsi="Times New Roman" w:cs="Times New Roman"/>
                <w:sz w:val="26"/>
                <w:szCs w:val="26"/>
                <w:lang w:val="en-US"/>
              </w:rPr>
              <w:lastRenderedPageBreak/>
              <w:t xml:space="preserve">đảm phù hợp với quy định pháp luật. </w:t>
            </w:r>
          </w:p>
          <w:p w14:paraId="4AFF08CD" w14:textId="07B74E55" w:rsidR="00EF3C73" w:rsidRPr="00B57F0E" w:rsidRDefault="002E1650" w:rsidP="00132D45">
            <w:pPr>
              <w:shd w:val="clear" w:color="auto" w:fill="FFFFFF"/>
              <w:spacing w:before="120" w:after="120"/>
              <w:ind w:firstLine="68"/>
              <w:jc w:val="both"/>
              <w:rPr>
                <w:rFonts w:ascii="Times New Roman" w:hAnsi="Times New Roman" w:cs="Times New Roman"/>
                <w:strike/>
                <w:sz w:val="26"/>
                <w:szCs w:val="26"/>
                <w:lang w:val="en-US"/>
              </w:rPr>
            </w:pPr>
            <w:r w:rsidRPr="00B86B10">
              <w:rPr>
                <w:rFonts w:ascii="Times New Roman" w:hAnsi="Times New Roman" w:cs="Times New Roman"/>
                <w:sz w:val="26"/>
                <w:szCs w:val="26"/>
                <w:lang w:val="en-US"/>
              </w:rPr>
              <w:t>1</w:t>
            </w:r>
            <w:r w:rsidR="00B57F0E">
              <w:rPr>
                <w:rFonts w:ascii="Times New Roman" w:hAnsi="Times New Roman" w:cs="Times New Roman"/>
                <w:sz w:val="26"/>
                <w:szCs w:val="26"/>
                <w:lang w:val="en-US"/>
              </w:rPr>
              <w:t>3</w:t>
            </w:r>
            <w:r w:rsidR="00EF3C73" w:rsidRPr="00B86B10">
              <w:rPr>
                <w:rFonts w:ascii="Times New Roman" w:hAnsi="Times New Roman" w:cs="Times New Roman"/>
                <w:sz w:val="26"/>
                <w:szCs w:val="26"/>
                <w:lang w:val="en-US"/>
              </w:rPr>
              <w:t xml:space="preserve">. Trường hợp cần thiết, được quyền yêu cầu tư vấn của các chuyên gia, tổ chức chuyên ngành để phục vụ công tác của Ban Kiểm soát sau khi được đồng ý bằng văn bản của Ngân hàng Nhà nước. </w:t>
            </w:r>
          </w:p>
          <w:p w14:paraId="35018554" w14:textId="5F28C28D" w:rsidR="00EF3C73" w:rsidRPr="00B86B10" w:rsidRDefault="002E1650"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w:t>
            </w:r>
            <w:r w:rsidR="00B57F0E">
              <w:rPr>
                <w:rFonts w:ascii="Times New Roman" w:hAnsi="Times New Roman" w:cs="Times New Roman"/>
                <w:sz w:val="26"/>
                <w:szCs w:val="26"/>
                <w:lang w:val="en-US"/>
              </w:rPr>
              <w:t>4</w:t>
            </w:r>
            <w:r w:rsidR="00EF3C73" w:rsidRPr="00B86B10">
              <w:rPr>
                <w:rFonts w:ascii="Times New Roman" w:hAnsi="Times New Roman" w:cs="Times New Roman"/>
                <w:sz w:val="26"/>
                <w:szCs w:val="26"/>
                <w:lang w:val="en-US"/>
              </w:rPr>
              <w:t>. Thực hiện báo cáo định kỳ hoặc đột xuất theo yêu cầu của Ngân hàng Nhà nước về tình hình, kết quả hoạt động, vấn đề tài chính của Bảo hiểm tiền gửi Việt Nam và việc thực hiện các nhiệm vụ được giao.</w:t>
            </w:r>
          </w:p>
          <w:p w14:paraId="1664ADBA" w14:textId="1258E525" w:rsidR="00EF3C73" w:rsidRPr="00B86B10" w:rsidRDefault="002E1650"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w:t>
            </w:r>
            <w:r w:rsidR="00B57F0E">
              <w:rPr>
                <w:rFonts w:ascii="Times New Roman" w:hAnsi="Times New Roman" w:cs="Times New Roman"/>
                <w:sz w:val="26"/>
                <w:szCs w:val="26"/>
                <w:lang w:val="en-US"/>
              </w:rPr>
              <w:t>5</w:t>
            </w:r>
            <w:r w:rsidR="00EF3C73" w:rsidRPr="00B86B10">
              <w:rPr>
                <w:rFonts w:ascii="Times New Roman" w:hAnsi="Times New Roman" w:cs="Times New Roman"/>
                <w:sz w:val="26"/>
                <w:szCs w:val="26"/>
                <w:lang w:val="en-US"/>
              </w:rPr>
              <w:t>. Chủ động báo cáo và kiến nghị kịp thời tới Ngân hàng Nhà nước về những hoạt động bất thường, trái với pháp luật và các quy định của Ngân hàng Nhà nước; chịu trách nhiệm trước Ngân hàng Nhà nước và trước pháp luật về các hành vi cố ý bỏ qua hoặc bao che cho các vi phạm.</w:t>
            </w:r>
          </w:p>
          <w:p w14:paraId="10E1994F" w14:textId="0BD8656A"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w:t>
            </w:r>
            <w:r w:rsidR="00B57F0E">
              <w:rPr>
                <w:rFonts w:ascii="Times New Roman" w:hAnsi="Times New Roman" w:cs="Times New Roman"/>
                <w:sz w:val="26"/>
                <w:szCs w:val="26"/>
                <w:lang w:val="en-US"/>
              </w:rPr>
              <w:t>6</w:t>
            </w:r>
            <w:r w:rsidRPr="00B86B10">
              <w:rPr>
                <w:rFonts w:ascii="Times New Roman" w:hAnsi="Times New Roman" w:cs="Times New Roman"/>
                <w:sz w:val="26"/>
                <w:szCs w:val="26"/>
                <w:lang w:val="en-US"/>
              </w:rPr>
              <w:t>. Các nhiệm vụ và quyền hạn khác theo quy chế hoạt động của Ban kiể</w:t>
            </w:r>
            <w:r w:rsidR="000353AF" w:rsidRPr="00B86B10">
              <w:rPr>
                <w:rFonts w:ascii="Times New Roman" w:hAnsi="Times New Roman" w:cs="Times New Roman"/>
                <w:sz w:val="26"/>
                <w:szCs w:val="26"/>
                <w:lang w:val="en-US"/>
              </w:rPr>
              <w:t>m soát, K</w:t>
            </w:r>
            <w:r w:rsidRPr="00B86B10">
              <w:rPr>
                <w:rFonts w:ascii="Times New Roman" w:hAnsi="Times New Roman" w:cs="Times New Roman"/>
                <w:sz w:val="26"/>
                <w:szCs w:val="26"/>
                <w:lang w:val="en-US"/>
              </w:rPr>
              <w:t>iểm soát viên và các nhiệm vụ khác do Ngân hàng Nhà nước giao.</w:t>
            </w:r>
          </w:p>
          <w:p w14:paraId="61F80765"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b/>
                <w:bCs/>
                <w:sz w:val="26"/>
                <w:szCs w:val="26"/>
                <w:lang w:val="en-US"/>
              </w:rPr>
            </w:pPr>
          </w:p>
        </w:tc>
        <w:tc>
          <w:tcPr>
            <w:tcW w:w="4770" w:type="dxa"/>
          </w:tcPr>
          <w:p w14:paraId="61AC4166" w14:textId="6AB53B47" w:rsidR="00EF3C73" w:rsidRPr="00B86B10" w:rsidRDefault="00EF3C73"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spacing w:val="-2"/>
                <w:sz w:val="26"/>
                <w:szCs w:val="26"/>
                <w:lang w:val="en-US"/>
              </w:rPr>
              <w:lastRenderedPageBreak/>
              <w:t>T</w:t>
            </w:r>
            <w:r w:rsidRPr="00B86B10">
              <w:rPr>
                <w:rFonts w:ascii="Times New Roman" w:hAnsi="Times New Roman" w:cs="Times New Roman"/>
                <w:spacing w:val="-2"/>
                <w:sz w:val="26"/>
                <w:szCs w:val="26"/>
              </w:rPr>
              <w:t>rên cơ sở tham khảo Điều 104</w:t>
            </w:r>
            <w:r w:rsidRPr="00B86B10">
              <w:rPr>
                <w:rFonts w:ascii="Times New Roman" w:hAnsi="Times New Roman" w:cs="Times New Roman"/>
                <w:spacing w:val="-2"/>
                <w:sz w:val="26"/>
                <w:szCs w:val="26"/>
                <w:lang w:val="en-US"/>
              </w:rPr>
              <w:t xml:space="preserve"> </w:t>
            </w:r>
            <w:r w:rsidRPr="00B86B10">
              <w:rPr>
                <w:rFonts w:ascii="Times New Roman" w:hAnsi="Times New Roman" w:cs="Times New Roman"/>
                <w:spacing w:val="-2"/>
                <w:sz w:val="26"/>
                <w:szCs w:val="26"/>
              </w:rPr>
              <w:t xml:space="preserve">Luật Doanh nghiệp và Điều </w:t>
            </w:r>
            <w:r w:rsidR="000F07EA" w:rsidRPr="00B86B10">
              <w:rPr>
                <w:rFonts w:ascii="Times New Roman" w:hAnsi="Times New Roman" w:cs="Times New Roman"/>
                <w:spacing w:val="-2"/>
                <w:sz w:val="26"/>
                <w:szCs w:val="26"/>
                <w:lang w:val="en-US"/>
              </w:rPr>
              <w:t xml:space="preserve">9 </w:t>
            </w:r>
            <w:r w:rsidRPr="00B86B10">
              <w:rPr>
                <w:rFonts w:ascii="Times New Roman" w:hAnsi="Times New Roman" w:cs="Times New Roman"/>
                <w:spacing w:val="-2"/>
                <w:sz w:val="26"/>
                <w:szCs w:val="26"/>
              </w:rPr>
              <w:t>Nghị định</w:t>
            </w:r>
            <w:r w:rsidR="000F07EA" w:rsidRPr="00B86B10">
              <w:rPr>
                <w:rFonts w:ascii="Times New Roman" w:hAnsi="Times New Roman" w:cs="Times New Roman"/>
                <w:spacing w:val="-2"/>
                <w:sz w:val="26"/>
                <w:szCs w:val="26"/>
                <w:lang w:val="en-US"/>
              </w:rPr>
              <w:t xml:space="preserve"> </w:t>
            </w:r>
            <w:r w:rsidRPr="00B86B10">
              <w:rPr>
                <w:rFonts w:ascii="Times New Roman" w:hAnsi="Times New Roman" w:cs="Times New Roman"/>
                <w:spacing w:val="-2"/>
                <w:sz w:val="26"/>
                <w:szCs w:val="26"/>
              </w:rPr>
              <w:t>47/2021/NĐ-CP</w:t>
            </w:r>
            <w:r w:rsidR="000F07EA" w:rsidRPr="00B86B10">
              <w:rPr>
                <w:rFonts w:ascii="Times New Roman" w:hAnsi="Times New Roman" w:cs="Times New Roman"/>
                <w:spacing w:val="-2"/>
                <w:sz w:val="26"/>
                <w:szCs w:val="26"/>
                <w:lang w:val="en-US"/>
              </w:rPr>
              <w:t xml:space="preserve"> và kế thừa những nội dung còn phù hợp của Quyết định 1395,</w:t>
            </w:r>
            <w:r w:rsidRPr="00B86B10">
              <w:rPr>
                <w:rFonts w:ascii="Times New Roman" w:hAnsi="Times New Roman" w:cs="Times New Roman"/>
                <w:bCs/>
                <w:sz w:val="26"/>
                <w:szCs w:val="26"/>
              </w:rPr>
              <w:t xml:space="preserve"> Dự thảo Nghị định bổ sung một Điều về nhiệm vụ, quyền hạn của</w:t>
            </w:r>
            <w:r w:rsidRPr="00B86B10">
              <w:rPr>
                <w:rFonts w:ascii="Times New Roman" w:hAnsi="Times New Roman" w:cs="Times New Roman"/>
                <w:b/>
                <w:bCs/>
                <w:sz w:val="26"/>
                <w:szCs w:val="26"/>
              </w:rPr>
              <w:t xml:space="preserve"> </w:t>
            </w:r>
            <w:r w:rsidRPr="00B86B10">
              <w:rPr>
                <w:rFonts w:ascii="Times New Roman" w:hAnsi="Times New Roman" w:cs="Times New Roman"/>
                <w:bCs/>
                <w:sz w:val="26"/>
                <w:szCs w:val="26"/>
              </w:rPr>
              <w:t xml:space="preserve">Ban kiểm soát nhằm hướng dẫn khoản 3 </w:t>
            </w:r>
            <w:r w:rsidRPr="00B86B10">
              <w:rPr>
                <w:rFonts w:ascii="Times New Roman" w:hAnsi="Times New Roman" w:cs="Times New Roman"/>
                <w:bCs/>
                <w:sz w:val="26"/>
                <w:szCs w:val="26"/>
                <w:lang w:val="en-US"/>
              </w:rPr>
              <w:t xml:space="preserve">Điều </w:t>
            </w:r>
            <w:r w:rsidRPr="00B86B10">
              <w:rPr>
                <w:rFonts w:ascii="Times New Roman" w:hAnsi="Times New Roman" w:cs="Times New Roman"/>
                <w:bCs/>
                <w:sz w:val="26"/>
                <w:szCs w:val="26"/>
              </w:rPr>
              <w:t xml:space="preserve">27 </w:t>
            </w:r>
            <w:r w:rsidRPr="00B86B10">
              <w:rPr>
                <w:rFonts w:ascii="Times New Roman" w:hAnsi="Times New Roman" w:cs="Times New Roman"/>
                <w:bCs/>
                <w:sz w:val="26"/>
                <w:szCs w:val="26"/>
                <w:lang w:val="en-US"/>
              </w:rPr>
              <w:t>Luật BHTG 2025</w:t>
            </w:r>
            <w:r w:rsidRPr="00B86B10">
              <w:rPr>
                <w:rFonts w:ascii="Times New Roman" w:hAnsi="Times New Roman" w:cs="Times New Roman"/>
                <w:bCs/>
                <w:sz w:val="26"/>
                <w:szCs w:val="26"/>
              </w:rPr>
              <w:t>, cụ thể</w:t>
            </w:r>
            <w:r w:rsidRPr="00B86B10">
              <w:rPr>
                <w:rFonts w:ascii="Times New Roman" w:hAnsi="Times New Roman" w:cs="Times New Roman"/>
                <w:bCs/>
                <w:sz w:val="26"/>
                <w:szCs w:val="26"/>
                <w:lang w:val="en-US"/>
              </w:rPr>
              <w:t>:</w:t>
            </w:r>
          </w:p>
          <w:p w14:paraId="3EFD52FC" w14:textId="26CB1D95" w:rsidR="000F07EA" w:rsidRPr="00B86B10" w:rsidRDefault="000F07EA"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Khoản 2 DTNĐ: Tham khảo khoản 1 Điề</w:t>
            </w:r>
            <w:r w:rsidR="00CB65A6" w:rsidRPr="00B86B10">
              <w:rPr>
                <w:rFonts w:ascii="Times New Roman" w:hAnsi="Times New Roman" w:cs="Times New Roman"/>
                <w:bCs/>
                <w:sz w:val="26"/>
                <w:szCs w:val="26"/>
                <w:lang w:val="en-US"/>
              </w:rPr>
              <w:t>u 9</w:t>
            </w:r>
            <w:r w:rsidRPr="00B86B10">
              <w:rPr>
                <w:rFonts w:ascii="Times New Roman" w:hAnsi="Times New Roman" w:cs="Times New Roman"/>
                <w:bCs/>
                <w:sz w:val="26"/>
                <w:szCs w:val="26"/>
                <w:lang w:val="en-US"/>
              </w:rPr>
              <w:t xml:space="preserve"> Nghị định 47</w:t>
            </w:r>
            <w:r w:rsidR="00CB65A6" w:rsidRPr="00B86B10">
              <w:rPr>
                <w:rStyle w:val="FootnoteReference"/>
                <w:rFonts w:ascii="Times New Roman" w:hAnsi="Times New Roman" w:cs="Times New Roman"/>
                <w:bCs/>
                <w:sz w:val="26"/>
                <w:szCs w:val="26"/>
                <w:lang w:val="en-US"/>
              </w:rPr>
              <w:footnoteReference w:id="5"/>
            </w:r>
            <w:r w:rsidR="00070305" w:rsidRPr="00B86B10">
              <w:rPr>
                <w:rFonts w:ascii="Times New Roman" w:hAnsi="Times New Roman" w:cs="Times New Roman"/>
                <w:bCs/>
                <w:sz w:val="26"/>
                <w:szCs w:val="26"/>
                <w:lang w:val="en-US"/>
              </w:rPr>
              <w:t>, dự thảo Nghị định bổ sung để phù hợp nhiệm vụ, quyền hạn của Ban Kiểm soát.</w:t>
            </w:r>
          </w:p>
          <w:p w14:paraId="2C7918FA" w14:textId="414BCD5C" w:rsidR="002E1650" w:rsidRPr="00B86B10" w:rsidRDefault="000F07EA"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2E1650" w:rsidRPr="00B86B10">
              <w:rPr>
                <w:rFonts w:ascii="Times New Roman" w:hAnsi="Times New Roman" w:cs="Times New Roman"/>
                <w:bCs/>
                <w:sz w:val="26"/>
                <w:szCs w:val="26"/>
                <w:lang w:val="en-US"/>
              </w:rPr>
              <w:t xml:space="preserve">Khoản 3 DTNĐ: </w:t>
            </w:r>
            <w:r w:rsidR="00A73490" w:rsidRPr="00B86B10">
              <w:rPr>
                <w:rFonts w:ascii="Times New Roman" w:hAnsi="Times New Roman" w:cs="Times New Roman"/>
                <w:bCs/>
                <w:sz w:val="26"/>
                <w:szCs w:val="26"/>
                <w:lang w:val="en-US"/>
              </w:rPr>
              <w:t>Trên cơ sở tham khảo điểm g khoản 1 Điều 33 Nghị định 366/2025/NĐ-CP</w:t>
            </w:r>
            <w:r w:rsidR="00A73490" w:rsidRPr="00B86B10">
              <w:rPr>
                <w:rStyle w:val="FootnoteReference"/>
                <w:rFonts w:ascii="Times New Roman" w:hAnsi="Times New Roman" w:cs="Times New Roman"/>
                <w:bCs/>
                <w:sz w:val="26"/>
                <w:szCs w:val="26"/>
                <w:lang w:val="en-US"/>
              </w:rPr>
              <w:footnoteReference w:id="6"/>
            </w:r>
            <w:r w:rsidR="00A73490" w:rsidRPr="00B86B10">
              <w:rPr>
                <w:rFonts w:ascii="Times New Roman" w:hAnsi="Times New Roman" w:cs="Times New Roman"/>
                <w:bCs/>
                <w:sz w:val="26"/>
                <w:szCs w:val="26"/>
                <w:lang w:val="en-US"/>
              </w:rPr>
              <w:t>, dự thảo Nghị định b</w:t>
            </w:r>
            <w:r w:rsidR="002E1650" w:rsidRPr="00B86B10">
              <w:rPr>
                <w:rFonts w:ascii="Times New Roman" w:hAnsi="Times New Roman" w:cs="Times New Roman"/>
                <w:bCs/>
                <w:sz w:val="26"/>
                <w:szCs w:val="26"/>
                <w:lang w:val="en-US"/>
              </w:rPr>
              <w:t>ổ sung để phù hợp với nhiệm vụ, quyền hạn của Ban kiểm soát.</w:t>
            </w:r>
          </w:p>
          <w:p w14:paraId="1EF420D4" w14:textId="13400CE5" w:rsidR="00BF3C93" w:rsidRPr="00B86B10" w:rsidRDefault="002E1650"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0F07EA" w:rsidRPr="00B86B10">
              <w:rPr>
                <w:rFonts w:ascii="Times New Roman" w:hAnsi="Times New Roman" w:cs="Times New Roman"/>
                <w:bCs/>
                <w:sz w:val="26"/>
                <w:szCs w:val="26"/>
                <w:lang w:val="en-US"/>
              </w:rPr>
              <w:t xml:space="preserve">Khoản </w:t>
            </w:r>
            <w:r w:rsidRPr="00B86B10">
              <w:rPr>
                <w:rFonts w:ascii="Times New Roman" w:hAnsi="Times New Roman" w:cs="Times New Roman"/>
                <w:bCs/>
                <w:sz w:val="26"/>
                <w:szCs w:val="26"/>
                <w:lang w:val="en-US"/>
              </w:rPr>
              <w:t>4</w:t>
            </w:r>
            <w:r w:rsidR="000F07EA" w:rsidRPr="00B86B10">
              <w:rPr>
                <w:rFonts w:ascii="Times New Roman" w:hAnsi="Times New Roman" w:cs="Times New Roman"/>
                <w:bCs/>
                <w:sz w:val="26"/>
                <w:szCs w:val="26"/>
                <w:lang w:val="en-US"/>
              </w:rPr>
              <w:t xml:space="preserve"> DTNĐ: </w:t>
            </w:r>
            <w:r w:rsidR="00902727" w:rsidRPr="00B86B10">
              <w:rPr>
                <w:rFonts w:ascii="Times New Roman" w:hAnsi="Times New Roman" w:cs="Times New Roman"/>
                <w:bCs/>
                <w:sz w:val="26"/>
                <w:szCs w:val="26"/>
                <w:lang w:val="en-US"/>
              </w:rPr>
              <w:t>Trên cơ sở t</w:t>
            </w:r>
            <w:r w:rsidR="00BF3C93" w:rsidRPr="00B86B10">
              <w:rPr>
                <w:rFonts w:ascii="Times New Roman" w:hAnsi="Times New Roman" w:cs="Times New Roman"/>
                <w:bCs/>
                <w:sz w:val="26"/>
                <w:szCs w:val="26"/>
                <w:lang w:val="en-US"/>
              </w:rPr>
              <w:t xml:space="preserve">ham khảo </w:t>
            </w:r>
            <w:r w:rsidR="00BF3C93" w:rsidRPr="00B86B10">
              <w:rPr>
                <w:rFonts w:ascii="Times New Roman" w:hAnsi="Times New Roman" w:cs="Times New Roman"/>
                <w:bCs/>
                <w:sz w:val="26"/>
                <w:szCs w:val="26"/>
                <w:lang w:val="en-US"/>
              </w:rPr>
              <w:lastRenderedPageBreak/>
              <w:t xml:space="preserve">điểm c khoản 1 Điều 104 Luật </w:t>
            </w:r>
            <w:r w:rsidR="00902727" w:rsidRPr="00B86B10">
              <w:rPr>
                <w:rFonts w:ascii="Times New Roman" w:hAnsi="Times New Roman" w:cs="Times New Roman"/>
                <w:bCs/>
                <w:sz w:val="26"/>
                <w:szCs w:val="26"/>
                <w:lang w:val="en-US"/>
              </w:rPr>
              <w:t>Doanh nghiệp</w:t>
            </w:r>
            <w:r w:rsidR="00902727" w:rsidRPr="00B86B10">
              <w:rPr>
                <w:rStyle w:val="FootnoteReference"/>
                <w:rFonts w:ascii="Times New Roman" w:hAnsi="Times New Roman" w:cs="Times New Roman"/>
                <w:bCs/>
                <w:sz w:val="26"/>
                <w:szCs w:val="26"/>
                <w:lang w:val="en-US"/>
              </w:rPr>
              <w:footnoteReference w:id="7"/>
            </w:r>
            <w:r w:rsidR="00902727" w:rsidRPr="00B86B10">
              <w:rPr>
                <w:rFonts w:ascii="Times New Roman" w:hAnsi="Times New Roman" w:cs="Times New Roman"/>
                <w:bCs/>
                <w:sz w:val="26"/>
                <w:szCs w:val="26"/>
                <w:lang w:val="en-US"/>
              </w:rPr>
              <w:t>; kế thừa</w:t>
            </w:r>
            <w:r w:rsidR="00BF3C93" w:rsidRPr="00B86B10">
              <w:rPr>
                <w:rFonts w:ascii="Times New Roman" w:hAnsi="Times New Roman" w:cs="Times New Roman"/>
                <w:bCs/>
                <w:sz w:val="26"/>
                <w:szCs w:val="26"/>
                <w:lang w:val="en-US"/>
              </w:rPr>
              <w:t xml:space="preserve"> những nội dung còn phù hợp của khoản 1 Điều 16 Quyết định 1395 đã chỉnh sửa cho phù hợp tại điểm a,b,d,đ,e khoản 3 DTNĐ; đồng thời t</w:t>
            </w:r>
            <w:r w:rsidR="000F07EA" w:rsidRPr="00B86B10">
              <w:rPr>
                <w:rFonts w:ascii="Times New Roman" w:hAnsi="Times New Roman" w:cs="Times New Roman"/>
                <w:bCs/>
                <w:sz w:val="26"/>
                <w:szCs w:val="26"/>
                <w:lang w:val="en-US"/>
              </w:rPr>
              <w:t xml:space="preserve">ham khảo </w:t>
            </w:r>
            <w:r w:rsidR="00BF3C93" w:rsidRPr="00B86B10">
              <w:rPr>
                <w:rFonts w:ascii="Times New Roman" w:hAnsi="Times New Roman" w:cs="Times New Roman"/>
                <w:bCs/>
                <w:sz w:val="26"/>
                <w:szCs w:val="26"/>
                <w:lang w:val="en-US"/>
              </w:rPr>
              <w:t xml:space="preserve">khoản </w:t>
            </w:r>
            <w:r w:rsidR="00902727" w:rsidRPr="00B86B10">
              <w:rPr>
                <w:rFonts w:ascii="Times New Roman" w:hAnsi="Times New Roman" w:cs="Times New Roman"/>
                <w:bCs/>
                <w:sz w:val="26"/>
                <w:szCs w:val="26"/>
                <w:lang w:val="en-US"/>
              </w:rPr>
              <w:t>2 Điều 9 Nghị định 47</w:t>
            </w:r>
            <w:r w:rsidR="00F02BCC" w:rsidRPr="00B86B10">
              <w:rPr>
                <w:rFonts w:ascii="Times New Roman" w:hAnsi="Times New Roman" w:cs="Times New Roman"/>
                <w:bCs/>
                <w:sz w:val="26"/>
                <w:szCs w:val="26"/>
                <w:lang w:val="en-US"/>
              </w:rPr>
              <w:t>/2021/NĐ-CP</w:t>
            </w:r>
            <w:r w:rsidR="00902727" w:rsidRPr="00B86B10">
              <w:rPr>
                <w:rFonts w:ascii="Times New Roman" w:hAnsi="Times New Roman" w:cs="Times New Roman"/>
                <w:bCs/>
                <w:sz w:val="26"/>
                <w:szCs w:val="26"/>
                <w:lang w:val="en-US"/>
              </w:rPr>
              <w:t xml:space="preserve"> để sửa đổi điểm c khoả</w:t>
            </w:r>
            <w:r w:rsidR="00F02BCC" w:rsidRPr="00B86B10">
              <w:rPr>
                <w:rFonts w:ascii="Times New Roman" w:hAnsi="Times New Roman" w:cs="Times New Roman"/>
                <w:bCs/>
                <w:sz w:val="26"/>
                <w:szCs w:val="26"/>
                <w:lang w:val="en-US"/>
              </w:rPr>
              <w:t>n 4</w:t>
            </w:r>
            <w:r w:rsidR="00902727" w:rsidRPr="00B86B10">
              <w:rPr>
                <w:rFonts w:ascii="Times New Roman" w:hAnsi="Times New Roman" w:cs="Times New Roman"/>
                <w:bCs/>
                <w:sz w:val="26"/>
                <w:szCs w:val="26"/>
                <w:lang w:val="en-US"/>
              </w:rPr>
              <w:t xml:space="preserve"> DTNĐ này</w:t>
            </w:r>
            <w:r w:rsidR="00F02BCC" w:rsidRPr="00B86B10">
              <w:rPr>
                <w:rFonts w:ascii="Times New Roman" w:hAnsi="Times New Roman" w:cs="Times New Roman"/>
                <w:bCs/>
                <w:sz w:val="26"/>
                <w:szCs w:val="26"/>
                <w:lang w:val="en-US"/>
              </w:rPr>
              <w:t>.</w:t>
            </w:r>
            <w:r w:rsidR="000F07EA" w:rsidRPr="00B86B10">
              <w:rPr>
                <w:rFonts w:ascii="Times New Roman" w:hAnsi="Times New Roman" w:cs="Times New Roman"/>
                <w:bCs/>
                <w:sz w:val="26"/>
                <w:szCs w:val="26"/>
                <w:lang w:val="en-US"/>
              </w:rPr>
              <w:t xml:space="preserve"> </w:t>
            </w:r>
          </w:p>
          <w:p w14:paraId="25F8434D" w14:textId="3B9D24AF" w:rsidR="000F07EA" w:rsidRPr="00B86B10" w:rsidRDefault="00BF3C93"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0F07EA" w:rsidRPr="00B86B10">
              <w:rPr>
                <w:rFonts w:ascii="Times New Roman" w:hAnsi="Times New Roman" w:cs="Times New Roman"/>
                <w:bCs/>
                <w:sz w:val="26"/>
                <w:szCs w:val="26"/>
                <w:lang w:val="en-US"/>
              </w:rPr>
              <w:t>- Khoả</w:t>
            </w:r>
            <w:r w:rsidR="002E1650" w:rsidRPr="00B86B10">
              <w:rPr>
                <w:rFonts w:ascii="Times New Roman" w:hAnsi="Times New Roman" w:cs="Times New Roman"/>
                <w:bCs/>
                <w:sz w:val="26"/>
                <w:szCs w:val="26"/>
                <w:lang w:val="en-US"/>
              </w:rPr>
              <w:t>n 5</w:t>
            </w:r>
            <w:r w:rsidR="006F30F3" w:rsidRPr="00B86B10">
              <w:rPr>
                <w:rFonts w:ascii="Times New Roman" w:hAnsi="Times New Roman" w:cs="Times New Roman"/>
                <w:bCs/>
                <w:sz w:val="26"/>
                <w:szCs w:val="26"/>
                <w:lang w:val="en-US"/>
              </w:rPr>
              <w:t>, khoản 6, khoản 7</w:t>
            </w:r>
            <w:r w:rsidR="00902727" w:rsidRPr="00B86B10">
              <w:rPr>
                <w:rFonts w:ascii="Times New Roman" w:hAnsi="Times New Roman" w:cs="Times New Roman"/>
                <w:bCs/>
                <w:sz w:val="26"/>
                <w:szCs w:val="26"/>
                <w:lang w:val="en-US"/>
              </w:rPr>
              <w:t xml:space="preserve"> DTNĐ: Trên cơ sở tham khảo điểm d</w:t>
            </w:r>
            <w:r w:rsidR="006F30F3" w:rsidRPr="00B86B10">
              <w:rPr>
                <w:rFonts w:ascii="Times New Roman" w:hAnsi="Times New Roman" w:cs="Times New Roman"/>
                <w:bCs/>
                <w:sz w:val="26"/>
                <w:szCs w:val="26"/>
                <w:lang w:val="en-US"/>
              </w:rPr>
              <w:t>, g, h</w:t>
            </w:r>
            <w:r w:rsidR="00902727" w:rsidRPr="00B86B10">
              <w:rPr>
                <w:rFonts w:ascii="Times New Roman" w:hAnsi="Times New Roman" w:cs="Times New Roman"/>
                <w:bCs/>
                <w:sz w:val="26"/>
                <w:szCs w:val="26"/>
                <w:lang w:val="en-US"/>
              </w:rPr>
              <w:t xml:space="preserve"> khoản 1 Điều 104 Luật Doanh nghiệ</w:t>
            </w:r>
            <w:r w:rsidR="00143CA9" w:rsidRPr="00B86B10">
              <w:rPr>
                <w:rFonts w:ascii="Times New Roman" w:hAnsi="Times New Roman" w:cs="Times New Roman"/>
                <w:bCs/>
                <w:sz w:val="26"/>
                <w:szCs w:val="26"/>
                <w:lang w:val="en-US"/>
              </w:rPr>
              <w:t>p</w:t>
            </w:r>
            <w:r w:rsidR="00902727" w:rsidRPr="00B86B10">
              <w:rPr>
                <w:rStyle w:val="FootnoteReference"/>
                <w:rFonts w:ascii="Times New Roman" w:hAnsi="Times New Roman" w:cs="Times New Roman"/>
                <w:bCs/>
                <w:sz w:val="26"/>
                <w:szCs w:val="26"/>
                <w:lang w:val="en-US"/>
              </w:rPr>
              <w:footnoteReference w:id="8"/>
            </w:r>
            <w:r w:rsidR="00143CA9" w:rsidRPr="00B86B10">
              <w:rPr>
                <w:rFonts w:ascii="Times New Roman" w:hAnsi="Times New Roman" w:cs="Times New Roman"/>
                <w:bCs/>
                <w:sz w:val="26"/>
                <w:szCs w:val="26"/>
                <w:lang w:val="en-US"/>
              </w:rPr>
              <w:t>, có sửa đổi câu từ cho phù hợp hoạt động của BHTGVN.</w:t>
            </w:r>
          </w:p>
          <w:p w14:paraId="11D76AD3" w14:textId="2CD29503" w:rsidR="000F07EA" w:rsidRPr="00B86B10" w:rsidRDefault="000F07EA"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00CA0EC8" w:rsidRPr="00B86B10">
              <w:rPr>
                <w:rFonts w:ascii="Times New Roman" w:hAnsi="Times New Roman" w:cs="Times New Roman"/>
                <w:bCs/>
                <w:sz w:val="26"/>
                <w:szCs w:val="26"/>
                <w:lang w:val="en-US"/>
              </w:rPr>
              <w:t xml:space="preserve">Từ khoản </w:t>
            </w:r>
            <w:r w:rsidR="00070305" w:rsidRPr="00B86B10">
              <w:rPr>
                <w:rFonts w:ascii="Times New Roman" w:hAnsi="Times New Roman" w:cs="Times New Roman"/>
                <w:bCs/>
                <w:sz w:val="26"/>
                <w:szCs w:val="26"/>
                <w:lang w:val="en-US"/>
              </w:rPr>
              <w:t>8</w:t>
            </w:r>
            <w:r w:rsidR="00CA0EC8" w:rsidRPr="00B86B10">
              <w:rPr>
                <w:rFonts w:ascii="Times New Roman" w:hAnsi="Times New Roman" w:cs="Times New Roman"/>
                <w:bCs/>
                <w:sz w:val="26"/>
                <w:szCs w:val="26"/>
                <w:lang w:val="en-US"/>
              </w:rPr>
              <w:t xml:space="preserve"> đến khoản 1</w:t>
            </w:r>
            <w:r w:rsidR="000E08AD">
              <w:rPr>
                <w:rFonts w:ascii="Times New Roman" w:hAnsi="Times New Roman" w:cs="Times New Roman"/>
                <w:bCs/>
                <w:sz w:val="26"/>
                <w:szCs w:val="26"/>
                <w:lang w:val="en-US"/>
              </w:rPr>
              <w:t>3</w:t>
            </w:r>
            <w:r w:rsidR="00070305" w:rsidRPr="00B86B10">
              <w:rPr>
                <w:rFonts w:ascii="Times New Roman" w:hAnsi="Times New Roman" w:cs="Times New Roman"/>
                <w:bCs/>
                <w:sz w:val="26"/>
                <w:szCs w:val="26"/>
                <w:lang w:val="en-US"/>
              </w:rPr>
              <w:t>, khoản 1</w:t>
            </w:r>
            <w:r w:rsidR="000E08AD">
              <w:rPr>
                <w:rFonts w:ascii="Times New Roman" w:hAnsi="Times New Roman" w:cs="Times New Roman"/>
                <w:bCs/>
                <w:sz w:val="26"/>
                <w:szCs w:val="26"/>
                <w:lang w:val="en-US"/>
              </w:rPr>
              <w:t>6</w:t>
            </w:r>
            <w:r w:rsidR="00CA0EC8" w:rsidRPr="00B86B10">
              <w:rPr>
                <w:rFonts w:ascii="Times New Roman" w:hAnsi="Times New Roman" w:cs="Times New Roman"/>
                <w:bCs/>
                <w:sz w:val="26"/>
                <w:szCs w:val="26"/>
                <w:lang w:val="en-US"/>
              </w:rPr>
              <w:t xml:space="preserve"> DTNĐ: Trên cơ sở kế thừa khoản 2</w:t>
            </w:r>
            <w:r w:rsidR="00CA46C8">
              <w:rPr>
                <w:rFonts w:ascii="Times New Roman" w:hAnsi="Times New Roman" w:cs="Times New Roman"/>
                <w:bCs/>
                <w:sz w:val="26"/>
                <w:szCs w:val="26"/>
                <w:lang w:val="en-US"/>
              </w:rPr>
              <w:t>, khoản 4</w:t>
            </w:r>
            <w:r w:rsidR="00CA0EC8" w:rsidRPr="00B86B10">
              <w:rPr>
                <w:rFonts w:ascii="Times New Roman" w:hAnsi="Times New Roman" w:cs="Times New Roman"/>
                <w:bCs/>
                <w:sz w:val="26"/>
                <w:szCs w:val="26"/>
                <w:lang w:val="en-US"/>
              </w:rPr>
              <w:t xml:space="preserve"> đến khoả</w:t>
            </w:r>
            <w:r w:rsidR="00070305" w:rsidRPr="00B86B10">
              <w:rPr>
                <w:rFonts w:ascii="Times New Roman" w:hAnsi="Times New Roman" w:cs="Times New Roman"/>
                <w:bCs/>
                <w:sz w:val="26"/>
                <w:szCs w:val="26"/>
                <w:lang w:val="en-US"/>
              </w:rPr>
              <w:t>n 9</w:t>
            </w:r>
            <w:r w:rsidR="00CA0EC8" w:rsidRPr="00B86B10">
              <w:rPr>
                <w:rFonts w:ascii="Times New Roman" w:hAnsi="Times New Roman" w:cs="Times New Roman"/>
                <w:bCs/>
                <w:sz w:val="26"/>
                <w:szCs w:val="26"/>
                <w:lang w:val="en-US"/>
              </w:rPr>
              <w:t xml:space="preserve"> Điều 16 Quyết định 1395.</w:t>
            </w:r>
          </w:p>
          <w:p w14:paraId="7E801FF3" w14:textId="0248BC78" w:rsidR="00302570" w:rsidRPr="00B86B10" w:rsidRDefault="00C209A9" w:rsidP="00302570">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Khoản 1</w:t>
            </w:r>
            <w:r w:rsidR="000E08AD">
              <w:rPr>
                <w:rFonts w:ascii="Times New Roman" w:hAnsi="Times New Roman" w:cs="Times New Roman"/>
                <w:bCs/>
                <w:sz w:val="26"/>
                <w:szCs w:val="26"/>
                <w:lang w:val="en-US"/>
              </w:rPr>
              <w:t>4</w:t>
            </w:r>
            <w:r w:rsidRPr="00B86B10">
              <w:rPr>
                <w:rFonts w:ascii="Times New Roman" w:hAnsi="Times New Roman" w:cs="Times New Roman"/>
                <w:bCs/>
                <w:sz w:val="26"/>
                <w:szCs w:val="26"/>
                <w:lang w:val="en-US"/>
              </w:rPr>
              <w:t xml:space="preserve"> đến khoản 1</w:t>
            </w:r>
            <w:r w:rsidR="000E08AD">
              <w:rPr>
                <w:rFonts w:ascii="Times New Roman" w:hAnsi="Times New Roman" w:cs="Times New Roman"/>
                <w:bCs/>
                <w:sz w:val="26"/>
                <w:szCs w:val="26"/>
                <w:lang w:val="en-US"/>
              </w:rPr>
              <w:t>5</w:t>
            </w:r>
            <w:r w:rsidR="006F30F3" w:rsidRPr="00B86B10">
              <w:rPr>
                <w:rFonts w:ascii="Times New Roman" w:hAnsi="Times New Roman" w:cs="Times New Roman"/>
                <w:bCs/>
                <w:sz w:val="26"/>
                <w:szCs w:val="26"/>
                <w:lang w:val="en-US"/>
              </w:rPr>
              <w:t xml:space="preserve"> DTNĐ: </w:t>
            </w:r>
            <w:r w:rsidR="00F56480" w:rsidRPr="00B86B10">
              <w:rPr>
                <w:rFonts w:ascii="Times New Roman" w:hAnsi="Times New Roman" w:cs="Times New Roman"/>
                <w:bCs/>
                <w:sz w:val="26"/>
                <w:szCs w:val="26"/>
                <w:lang w:val="en-US"/>
              </w:rPr>
              <w:t xml:space="preserve">Trên cơ sở tham khảo Điều 104 Luật Doanh nghiệp, </w:t>
            </w:r>
            <w:r w:rsidR="00302570" w:rsidRPr="00B86B10">
              <w:rPr>
                <w:rFonts w:ascii="Times New Roman" w:hAnsi="Times New Roman" w:cs="Times New Roman"/>
                <w:bCs/>
                <w:sz w:val="26"/>
                <w:szCs w:val="26"/>
                <w:lang w:val="en-US"/>
              </w:rPr>
              <w:t>dự thảo Nghị định bổ sung để phù hợp với nhiệm vụ, quyền hạn của Ban kiểm soát.</w:t>
            </w:r>
          </w:p>
          <w:p w14:paraId="5201A1DD" w14:textId="19DE4169" w:rsidR="000F07EA" w:rsidRPr="00B86B10" w:rsidRDefault="000F07EA" w:rsidP="00EF3C73">
            <w:pPr>
              <w:spacing w:after="0" w:line="240" w:lineRule="auto"/>
              <w:jc w:val="both"/>
              <w:rPr>
                <w:rFonts w:ascii="Times New Roman" w:hAnsi="Times New Roman" w:cs="Times New Roman"/>
                <w:bCs/>
                <w:sz w:val="26"/>
                <w:szCs w:val="26"/>
                <w:lang w:val="en-US"/>
              </w:rPr>
            </w:pPr>
          </w:p>
          <w:p w14:paraId="01C41D07" w14:textId="77777777" w:rsidR="00EF3C73" w:rsidRPr="00B86B10" w:rsidRDefault="00EF3C73" w:rsidP="00EF3C73">
            <w:pPr>
              <w:spacing w:after="0" w:line="240" w:lineRule="auto"/>
              <w:jc w:val="both"/>
              <w:rPr>
                <w:rFonts w:ascii="Times New Roman" w:hAnsi="Times New Roman" w:cs="Times New Roman"/>
                <w:bCs/>
                <w:sz w:val="26"/>
                <w:szCs w:val="26"/>
                <w:lang w:val="en-US"/>
              </w:rPr>
            </w:pPr>
          </w:p>
          <w:p w14:paraId="034097CB" w14:textId="1C8C0C5E" w:rsidR="00EF3C73" w:rsidRPr="00B86B10" w:rsidRDefault="00EF3C73" w:rsidP="00EF3C73">
            <w:pPr>
              <w:spacing w:after="0" w:line="240" w:lineRule="auto"/>
              <w:jc w:val="both"/>
              <w:rPr>
                <w:rFonts w:ascii="Times New Roman" w:hAnsi="Times New Roman" w:cs="Times New Roman"/>
                <w:bCs/>
                <w:sz w:val="26"/>
                <w:szCs w:val="26"/>
                <w:lang w:val="en-US"/>
              </w:rPr>
            </w:pPr>
          </w:p>
        </w:tc>
      </w:tr>
      <w:tr w:rsidR="00EF3C73" w:rsidRPr="00B86B10" w14:paraId="17C24154" w14:textId="77777777" w:rsidTr="00E57E46">
        <w:trPr>
          <w:trHeight w:val="595"/>
        </w:trPr>
        <w:tc>
          <w:tcPr>
            <w:tcW w:w="786" w:type="dxa"/>
          </w:tcPr>
          <w:p w14:paraId="02E07072" w14:textId="36CFBEC7" w:rsidR="00EF3C73" w:rsidRPr="00B86B10" w:rsidRDefault="00355968" w:rsidP="00EF3C73">
            <w:pPr>
              <w:spacing w:after="0" w:line="240" w:lineRule="auto"/>
              <w:ind w:firstLine="26"/>
              <w:jc w:val="both"/>
              <w:rPr>
                <w:rFonts w:ascii="Times New Roman" w:eastAsiaTheme="majorEastAsia" w:hAnsi="Times New Roman" w:cs="Times New Roman"/>
                <w:b/>
                <w:bCs/>
                <w:sz w:val="26"/>
                <w:szCs w:val="26"/>
                <w:lang w:val="en-US"/>
              </w:rPr>
            </w:pPr>
            <w:r w:rsidRPr="00B86B10">
              <w:rPr>
                <w:rFonts w:ascii="Times New Roman" w:eastAsiaTheme="majorEastAsia" w:hAnsi="Times New Roman" w:cs="Times New Roman"/>
                <w:b/>
                <w:bCs/>
                <w:sz w:val="26"/>
                <w:szCs w:val="26"/>
                <w:lang w:val="en-US"/>
              </w:rPr>
              <w:lastRenderedPageBreak/>
              <w:t>14</w:t>
            </w:r>
          </w:p>
        </w:tc>
        <w:tc>
          <w:tcPr>
            <w:tcW w:w="4680" w:type="dxa"/>
          </w:tcPr>
          <w:p w14:paraId="77466D6C" w14:textId="77777777" w:rsidR="00EF3C73" w:rsidRPr="00B86B10" w:rsidRDefault="00EF3C73" w:rsidP="00EF3C73">
            <w:pPr>
              <w:shd w:val="clear" w:color="auto" w:fill="FFFFFF"/>
              <w:spacing w:after="0" w:line="240" w:lineRule="auto"/>
              <w:jc w:val="both"/>
              <w:rPr>
                <w:rFonts w:ascii="Times New Roman" w:eastAsia="Cambria" w:hAnsi="Times New Roman" w:cs="Times New Roman"/>
                <w:b/>
                <w:sz w:val="26"/>
                <w:szCs w:val="26"/>
                <w:lang w:val="en-US"/>
              </w:rPr>
            </w:pPr>
          </w:p>
        </w:tc>
        <w:tc>
          <w:tcPr>
            <w:tcW w:w="5670" w:type="dxa"/>
          </w:tcPr>
          <w:p w14:paraId="39439B66" w14:textId="23F7FEFF" w:rsidR="00EF3C73" w:rsidRPr="00B86B10" w:rsidRDefault="00EF3C73" w:rsidP="00132D45">
            <w:pPr>
              <w:shd w:val="clear" w:color="auto" w:fill="FFFFFF"/>
              <w:spacing w:after="0" w:line="240" w:lineRule="auto"/>
              <w:jc w:val="both"/>
              <w:rPr>
                <w:rFonts w:ascii="Times New Roman" w:hAnsi="Times New Roman" w:cs="Times New Roman"/>
                <w:i/>
                <w:sz w:val="26"/>
                <w:szCs w:val="26"/>
                <w:lang w:val="en-US"/>
              </w:rPr>
            </w:pPr>
            <w:r w:rsidRPr="00B86B10">
              <w:rPr>
                <w:rFonts w:ascii="Times New Roman" w:hAnsi="Times New Roman" w:cs="Times New Roman"/>
                <w:b/>
                <w:bCs/>
                <w:sz w:val="26"/>
                <w:szCs w:val="26"/>
              </w:rPr>
              <w:t>Điều 1</w:t>
            </w:r>
            <w:r w:rsidRPr="00B86B10">
              <w:rPr>
                <w:rFonts w:ascii="Times New Roman" w:hAnsi="Times New Roman" w:cs="Times New Roman"/>
                <w:b/>
                <w:bCs/>
                <w:sz w:val="26"/>
                <w:szCs w:val="26"/>
                <w:lang w:val="en-US"/>
              </w:rPr>
              <w:t>4</w:t>
            </w:r>
            <w:r w:rsidRPr="00B86B10">
              <w:rPr>
                <w:rFonts w:ascii="Times New Roman" w:hAnsi="Times New Roman" w:cs="Times New Roman"/>
                <w:b/>
                <w:bCs/>
                <w:sz w:val="26"/>
                <w:szCs w:val="26"/>
              </w:rPr>
              <w:t>. Nhiệm vụ và quyền hạn của Trưởng Ban kiểm soát</w:t>
            </w:r>
          </w:p>
          <w:p w14:paraId="769C76EB" w14:textId="77777777" w:rsidR="00EF3C73" w:rsidRPr="00B86B10" w:rsidRDefault="00EF3C73" w:rsidP="00132D45">
            <w:pPr>
              <w:shd w:val="clear" w:color="auto" w:fill="FFFFFF"/>
              <w:spacing w:before="120" w:after="1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lastRenderedPageBreak/>
              <w:t>1. Chỉ đạo, tổ chức triển khai việc thực hiện nhiệm vụ, quyền hạn của Ban kiểm soát theo quy định tại Nghị định này và pháp luật liên quan; chịu trách nhiệm về việc thực hiện các quyền và nhiệm vụ của mình.</w:t>
            </w:r>
          </w:p>
          <w:p w14:paraId="6B8B0310" w14:textId="239D439E" w:rsidR="00EF3C73" w:rsidRPr="00B86B10" w:rsidRDefault="00EF3C73" w:rsidP="00132D45">
            <w:pPr>
              <w:shd w:val="clear" w:color="auto" w:fill="FFFFFF"/>
              <w:spacing w:before="120" w:after="1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2. Triệu tập và </w:t>
            </w:r>
            <w:r w:rsidR="00792725" w:rsidRPr="00B86B10">
              <w:rPr>
                <w:rFonts w:ascii="Times New Roman" w:hAnsi="Times New Roman" w:cs="Times New Roman"/>
                <w:sz w:val="26"/>
                <w:szCs w:val="26"/>
                <w:lang w:val="en-US"/>
              </w:rPr>
              <w:t>chủ trì</w:t>
            </w:r>
            <w:r w:rsidRPr="00B86B10">
              <w:rPr>
                <w:rFonts w:ascii="Times New Roman" w:hAnsi="Times New Roman" w:cs="Times New Roman"/>
                <w:sz w:val="26"/>
                <w:szCs w:val="26"/>
                <w:lang w:val="en-US"/>
              </w:rPr>
              <w:t xml:space="preserve"> các cuộc họp Ban kiểm soát.</w:t>
            </w:r>
          </w:p>
          <w:p w14:paraId="4F017A04" w14:textId="77777777" w:rsidR="00EF3C73" w:rsidRPr="00B86B10" w:rsidRDefault="00EF3C73" w:rsidP="00132D45">
            <w:pPr>
              <w:shd w:val="clear" w:color="auto" w:fill="FFFFFF"/>
              <w:spacing w:before="120" w:after="1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3. Thay mặt Ban kiểm soát ký các văn bản thuộc thẩm quyền của Ban kiểm soát.</w:t>
            </w:r>
          </w:p>
          <w:p w14:paraId="06B2D960" w14:textId="30BDFB9F" w:rsidR="00EF3C73" w:rsidRPr="00B86B10" w:rsidRDefault="00EF3C73" w:rsidP="00132D45">
            <w:pPr>
              <w:shd w:val="clear" w:color="auto" w:fill="FFFFFF"/>
              <w:spacing w:before="120" w:after="1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4. Chuẩn bị kế hoạch làm việc và phân công nhiệm vụ</w:t>
            </w:r>
            <w:r w:rsidR="000353AF" w:rsidRPr="00B86B10">
              <w:rPr>
                <w:rFonts w:ascii="Times New Roman" w:hAnsi="Times New Roman" w:cs="Times New Roman"/>
                <w:sz w:val="26"/>
                <w:szCs w:val="26"/>
                <w:lang w:val="en-US"/>
              </w:rPr>
              <w:t xml:space="preserve"> cho các K</w:t>
            </w:r>
            <w:r w:rsidRPr="00B86B10">
              <w:rPr>
                <w:rFonts w:ascii="Times New Roman" w:hAnsi="Times New Roman" w:cs="Times New Roman"/>
                <w:sz w:val="26"/>
                <w:szCs w:val="26"/>
                <w:lang w:val="en-US"/>
              </w:rPr>
              <w:t>iểm soát viên theo quy chế hoạt động của Ban kiểm soát, Kiểm soát viên.</w:t>
            </w:r>
          </w:p>
          <w:p w14:paraId="1649FD43" w14:textId="3F860096" w:rsidR="00EF3C73" w:rsidRPr="00B86B10" w:rsidRDefault="00EF3C73" w:rsidP="00132D45">
            <w:pPr>
              <w:shd w:val="clear" w:color="auto" w:fill="FFFFFF"/>
              <w:spacing w:before="120" w:after="1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5. Bảo đả</w:t>
            </w:r>
            <w:r w:rsidR="000353AF" w:rsidRPr="00B86B10">
              <w:rPr>
                <w:rFonts w:ascii="Times New Roman" w:hAnsi="Times New Roman" w:cs="Times New Roman"/>
                <w:sz w:val="26"/>
                <w:szCs w:val="26"/>
                <w:lang w:val="en-US"/>
              </w:rPr>
              <w:t>m K</w:t>
            </w:r>
            <w:r w:rsidRPr="00B86B10">
              <w:rPr>
                <w:rFonts w:ascii="Times New Roman" w:hAnsi="Times New Roman" w:cs="Times New Roman"/>
                <w:sz w:val="26"/>
                <w:szCs w:val="26"/>
                <w:lang w:val="en-US"/>
              </w:rPr>
              <w:t>iểm soát viên nhận được thông tin đầy đủ, khách quan, chính xác và có đủ thời gian thảo luận các vấn đề mà Ban kiểm soát phải xem xét.</w:t>
            </w:r>
          </w:p>
          <w:p w14:paraId="2F85AE76" w14:textId="285C278C" w:rsidR="00EF3C73" w:rsidRPr="00B86B10" w:rsidRDefault="00EF3C73" w:rsidP="00132D45">
            <w:pPr>
              <w:shd w:val="clear" w:color="auto" w:fill="FFFFFF"/>
              <w:spacing w:before="120" w:after="1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6. Giám sát, chỉ đạ</w:t>
            </w:r>
            <w:r w:rsidR="000353AF" w:rsidRPr="00B86B10">
              <w:rPr>
                <w:rFonts w:ascii="Times New Roman" w:hAnsi="Times New Roman" w:cs="Times New Roman"/>
                <w:sz w:val="26"/>
                <w:szCs w:val="26"/>
                <w:lang w:val="en-US"/>
              </w:rPr>
              <w:t>o các K</w:t>
            </w:r>
            <w:r w:rsidRPr="00B86B10">
              <w:rPr>
                <w:rFonts w:ascii="Times New Roman" w:hAnsi="Times New Roman" w:cs="Times New Roman"/>
                <w:sz w:val="26"/>
                <w:szCs w:val="26"/>
                <w:lang w:val="en-US"/>
              </w:rPr>
              <w:t>iểm soát viên trong việc thực hiện các công việc được phân công và quyền, nghĩa vụ của Ban kiểm soát.</w:t>
            </w:r>
          </w:p>
          <w:p w14:paraId="3682A468" w14:textId="392D82E0" w:rsidR="00EF3C73" w:rsidRPr="00B86B10" w:rsidRDefault="00EF3C73" w:rsidP="00132D45">
            <w:pPr>
              <w:shd w:val="clear" w:color="auto" w:fill="FFFFFF"/>
              <w:spacing w:before="120" w:after="1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7. Được ủy quyền bằng văn bản cho một thành viên khác của Ban kiểm soát thực hiện </w:t>
            </w:r>
            <w:r w:rsidR="00806E89" w:rsidRPr="00B86B10">
              <w:rPr>
                <w:rFonts w:ascii="Times New Roman" w:hAnsi="Times New Roman" w:cs="Times New Roman"/>
                <w:sz w:val="26"/>
                <w:szCs w:val="26"/>
                <w:lang w:val="en-US"/>
              </w:rPr>
              <w:t>nhiệm vụ, quyền hạn</w:t>
            </w:r>
            <w:r w:rsidRPr="00B86B10">
              <w:rPr>
                <w:rFonts w:ascii="Times New Roman" w:hAnsi="Times New Roman" w:cs="Times New Roman"/>
                <w:sz w:val="26"/>
                <w:szCs w:val="26"/>
                <w:lang w:val="en-US"/>
              </w:rPr>
              <w:t xml:space="preserve"> của Trưởng ban kiểm soát trong thời gian vắng mặt hoặc không thể thực hiện nhiệm vụ.</w:t>
            </w:r>
          </w:p>
          <w:p w14:paraId="4CEA04D2" w14:textId="77777777" w:rsidR="00EF3C73" w:rsidRPr="00B86B10" w:rsidRDefault="00EF3C73" w:rsidP="00132D45">
            <w:pPr>
              <w:shd w:val="clear" w:color="auto" w:fill="FFFFFF"/>
              <w:spacing w:before="120" w:after="1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lastRenderedPageBreak/>
              <w:t xml:space="preserve">8. Đề nghị Hội đồng quản trị họp bất thường theo quy định tại khoản 1 Điều 11 Nghị định này. </w:t>
            </w:r>
          </w:p>
          <w:p w14:paraId="48C7BA5D" w14:textId="77777777" w:rsidR="00EF3C73" w:rsidRPr="00B86B10" w:rsidRDefault="00EF3C73" w:rsidP="00132D45">
            <w:pPr>
              <w:shd w:val="clear" w:color="auto" w:fill="FFFFFF"/>
              <w:spacing w:before="120" w:after="120"/>
              <w:jc w:val="both"/>
              <w:rPr>
                <w:bCs/>
                <w:sz w:val="28"/>
                <w:szCs w:val="28"/>
              </w:rPr>
            </w:pPr>
            <w:r w:rsidRPr="00B86B10">
              <w:rPr>
                <w:rFonts w:ascii="Times New Roman" w:hAnsi="Times New Roman" w:cs="Times New Roman"/>
                <w:sz w:val="26"/>
                <w:szCs w:val="26"/>
                <w:lang w:val="en-US"/>
              </w:rPr>
              <w:t>9. Thực hiện nhiệm vụ và quyền hạn khác theo quy định tại Nghị định này và quy chế hoạt động của Ban kiểm soát, Kiểm soát viên.</w:t>
            </w:r>
            <w:r w:rsidRPr="00B86B10">
              <w:rPr>
                <w:bCs/>
                <w:sz w:val="28"/>
                <w:szCs w:val="28"/>
              </w:rPr>
              <w:tab/>
            </w:r>
          </w:p>
          <w:p w14:paraId="63E0C84A" w14:textId="04E59547" w:rsidR="00EF3C73" w:rsidRPr="00B86B10" w:rsidRDefault="00EF3C73" w:rsidP="00EF3C73">
            <w:pPr>
              <w:shd w:val="clear" w:color="auto" w:fill="FFFFFF"/>
              <w:spacing w:after="0" w:line="240" w:lineRule="auto"/>
              <w:ind w:firstLine="720"/>
              <w:jc w:val="both"/>
              <w:rPr>
                <w:rFonts w:ascii="Times New Roman" w:hAnsi="Times New Roman" w:cs="Times New Roman"/>
                <w:b/>
                <w:bCs/>
                <w:sz w:val="26"/>
                <w:szCs w:val="26"/>
                <w:lang w:val="en-US"/>
              </w:rPr>
            </w:pPr>
          </w:p>
        </w:tc>
        <w:tc>
          <w:tcPr>
            <w:tcW w:w="4770" w:type="dxa"/>
          </w:tcPr>
          <w:p w14:paraId="52FEC6D6" w14:textId="13D75EB3" w:rsidR="00EF3C73" w:rsidRPr="00B86B10" w:rsidRDefault="00EF3C73"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lastRenderedPageBreak/>
              <w:t>T</w:t>
            </w:r>
            <w:r w:rsidRPr="00B86B10">
              <w:rPr>
                <w:rFonts w:ascii="Times New Roman" w:hAnsi="Times New Roman" w:cs="Times New Roman"/>
                <w:bCs/>
                <w:sz w:val="26"/>
                <w:szCs w:val="26"/>
              </w:rPr>
              <w:t xml:space="preserve">rên cơ sở tham khảo các quy định về nhiệm vụ, quyền hạn của Trưởng Ban kiểm soát NH </w:t>
            </w:r>
            <w:r w:rsidR="00B15670" w:rsidRPr="00B86B10">
              <w:rPr>
                <w:rFonts w:ascii="Times New Roman" w:hAnsi="Times New Roman" w:cs="Times New Roman"/>
                <w:bCs/>
                <w:sz w:val="26"/>
                <w:szCs w:val="26"/>
                <w:lang w:val="en-US"/>
              </w:rPr>
              <w:t>Phát triển</w:t>
            </w:r>
            <w:r w:rsidRPr="00B86B10">
              <w:rPr>
                <w:rFonts w:ascii="Times New Roman" w:hAnsi="Times New Roman" w:cs="Times New Roman"/>
                <w:bCs/>
                <w:sz w:val="26"/>
                <w:szCs w:val="26"/>
                <w:lang w:val="en-US"/>
              </w:rPr>
              <w:t xml:space="preserve"> được quy định tại Điều </w:t>
            </w:r>
            <w:r w:rsidR="00B15670" w:rsidRPr="00B86B10">
              <w:rPr>
                <w:rFonts w:ascii="Times New Roman" w:hAnsi="Times New Roman" w:cs="Times New Roman"/>
                <w:bCs/>
                <w:sz w:val="26"/>
                <w:szCs w:val="26"/>
                <w:lang w:val="en-US"/>
              </w:rPr>
              <w:lastRenderedPageBreak/>
              <w:t>21</w:t>
            </w:r>
            <w:r w:rsidRPr="00B86B10">
              <w:rPr>
                <w:rFonts w:ascii="Times New Roman" w:hAnsi="Times New Roman" w:cs="Times New Roman"/>
                <w:bCs/>
                <w:sz w:val="26"/>
                <w:szCs w:val="26"/>
                <w:lang w:val="en-US"/>
              </w:rPr>
              <w:t xml:space="preserve"> Nghị định số </w:t>
            </w:r>
            <w:r w:rsidR="00B15670" w:rsidRPr="00B86B10">
              <w:rPr>
                <w:rFonts w:ascii="Times New Roman" w:hAnsi="Times New Roman" w:cs="Times New Roman"/>
                <w:bCs/>
                <w:sz w:val="26"/>
                <w:szCs w:val="26"/>
                <w:lang w:val="en-US"/>
              </w:rPr>
              <w:t>95/2025</w:t>
            </w:r>
            <w:r w:rsidRPr="00B86B10">
              <w:rPr>
                <w:rFonts w:ascii="Times New Roman" w:hAnsi="Times New Roman" w:cs="Times New Roman"/>
                <w:bCs/>
                <w:sz w:val="26"/>
                <w:szCs w:val="26"/>
                <w:lang w:val="en-US"/>
              </w:rPr>
              <w:t xml:space="preserve">/NĐ-CP ngày </w:t>
            </w:r>
            <w:r w:rsidR="00B15670" w:rsidRPr="00B86B10">
              <w:rPr>
                <w:rFonts w:ascii="Times New Roman" w:hAnsi="Times New Roman" w:cs="Times New Roman"/>
                <w:bCs/>
                <w:sz w:val="26"/>
                <w:szCs w:val="26"/>
                <w:lang w:val="en-US"/>
              </w:rPr>
              <w:t>29</w:t>
            </w:r>
            <w:r w:rsidRPr="00B86B10">
              <w:rPr>
                <w:rFonts w:ascii="Times New Roman" w:hAnsi="Times New Roman" w:cs="Times New Roman"/>
                <w:bCs/>
                <w:sz w:val="26"/>
                <w:szCs w:val="26"/>
                <w:lang w:val="en-US"/>
              </w:rPr>
              <w:t>/</w:t>
            </w:r>
            <w:r w:rsidR="00B15670" w:rsidRPr="00B86B10">
              <w:rPr>
                <w:rFonts w:ascii="Times New Roman" w:hAnsi="Times New Roman" w:cs="Times New Roman"/>
                <w:bCs/>
                <w:sz w:val="26"/>
                <w:szCs w:val="26"/>
                <w:lang w:val="en-US"/>
              </w:rPr>
              <w:t>4</w:t>
            </w:r>
            <w:r w:rsidRPr="00B86B10">
              <w:rPr>
                <w:rFonts w:ascii="Times New Roman" w:hAnsi="Times New Roman" w:cs="Times New Roman"/>
                <w:bCs/>
                <w:sz w:val="26"/>
                <w:szCs w:val="26"/>
                <w:lang w:val="en-US"/>
              </w:rPr>
              <w:t>/202</w:t>
            </w:r>
            <w:r w:rsidR="00B15670" w:rsidRPr="00B86B10">
              <w:rPr>
                <w:rFonts w:ascii="Times New Roman" w:hAnsi="Times New Roman" w:cs="Times New Roman"/>
                <w:bCs/>
                <w:sz w:val="26"/>
                <w:szCs w:val="26"/>
                <w:lang w:val="en-US"/>
              </w:rPr>
              <w:t>5</w:t>
            </w:r>
            <w:r w:rsidRPr="00B86B10">
              <w:rPr>
                <w:rFonts w:ascii="Times New Roman" w:hAnsi="Times New Roman" w:cs="Times New Roman"/>
                <w:bCs/>
                <w:sz w:val="26"/>
                <w:szCs w:val="26"/>
              </w:rPr>
              <w:t>, phù hợp với quy định về nhiệm vụ, quyền hạn của Kiểm soát viên doanh nghiệp nhà nước tại Luật Doanh nghiệp</w:t>
            </w:r>
            <w:r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rPr>
              <w:t>Dự thảo Nghị định bổ sung một Điều về nhiệm vụ, quyền hạn của</w:t>
            </w:r>
            <w:r w:rsidRPr="00B86B10">
              <w:rPr>
                <w:rFonts w:ascii="Times New Roman" w:hAnsi="Times New Roman" w:cs="Times New Roman"/>
                <w:b/>
                <w:bCs/>
                <w:sz w:val="26"/>
                <w:szCs w:val="26"/>
              </w:rPr>
              <w:t xml:space="preserve"> </w:t>
            </w:r>
            <w:r w:rsidRPr="00B86B10">
              <w:rPr>
                <w:rFonts w:ascii="Times New Roman" w:hAnsi="Times New Roman" w:cs="Times New Roman"/>
                <w:bCs/>
                <w:sz w:val="26"/>
                <w:szCs w:val="26"/>
              </w:rPr>
              <w:t>Trưởng</w:t>
            </w:r>
            <w:r w:rsidRPr="00B86B10">
              <w:rPr>
                <w:rFonts w:ascii="Times New Roman" w:hAnsi="Times New Roman" w:cs="Times New Roman"/>
                <w:b/>
                <w:bCs/>
                <w:sz w:val="26"/>
                <w:szCs w:val="26"/>
              </w:rPr>
              <w:t xml:space="preserve"> </w:t>
            </w:r>
            <w:r w:rsidRPr="00B86B10">
              <w:rPr>
                <w:rFonts w:ascii="Times New Roman" w:hAnsi="Times New Roman" w:cs="Times New Roman"/>
                <w:bCs/>
                <w:sz w:val="26"/>
                <w:szCs w:val="26"/>
              </w:rPr>
              <w:t xml:space="preserve">Ban kiểm soát nhằm hướng dẫn khoản 3 </w:t>
            </w:r>
            <w:r w:rsidRPr="00B86B10">
              <w:rPr>
                <w:rFonts w:ascii="Times New Roman" w:hAnsi="Times New Roman" w:cs="Times New Roman"/>
                <w:bCs/>
                <w:sz w:val="26"/>
                <w:szCs w:val="26"/>
                <w:lang w:val="en-US"/>
              </w:rPr>
              <w:t xml:space="preserve">Điều </w:t>
            </w:r>
            <w:r w:rsidRPr="00B86B10">
              <w:rPr>
                <w:rFonts w:ascii="Times New Roman" w:hAnsi="Times New Roman" w:cs="Times New Roman"/>
                <w:bCs/>
                <w:sz w:val="26"/>
                <w:szCs w:val="26"/>
              </w:rPr>
              <w:t xml:space="preserve">27 </w:t>
            </w:r>
            <w:r w:rsidRPr="00B86B10">
              <w:rPr>
                <w:rFonts w:ascii="Times New Roman" w:hAnsi="Times New Roman" w:cs="Times New Roman"/>
                <w:bCs/>
                <w:sz w:val="26"/>
                <w:szCs w:val="26"/>
                <w:lang w:val="en-US"/>
              </w:rPr>
              <w:t>Luậ</w:t>
            </w:r>
            <w:r w:rsidR="00F81880" w:rsidRPr="00B86B10">
              <w:rPr>
                <w:rFonts w:ascii="Times New Roman" w:hAnsi="Times New Roman" w:cs="Times New Roman"/>
                <w:bCs/>
                <w:sz w:val="26"/>
                <w:szCs w:val="26"/>
                <w:lang w:val="en-US"/>
              </w:rPr>
              <w:t>t BHTG 2025 cho phù hợp với cơ chế hoạt động của BHTGVN.</w:t>
            </w:r>
          </w:p>
          <w:p w14:paraId="4170999F" w14:textId="5B619779" w:rsidR="00EF3C73" w:rsidRPr="00B86B10" w:rsidRDefault="00EF3C73" w:rsidP="00EF3C73">
            <w:pPr>
              <w:spacing w:after="0" w:line="240" w:lineRule="auto"/>
              <w:jc w:val="both"/>
              <w:rPr>
                <w:rFonts w:ascii="Times New Roman" w:hAnsi="Times New Roman" w:cs="Times New Roman"/>
                <w:bCs/>
                <w:sz w:val="26"/>
                <w:szCs w:val="26"/>
                <w:lang w:val="en-US"/>
              </w:rPr>
            </w:pPr>
          </w:p>
        </w:tc>
      </w:tr>
      <w:tr w:rsidR="00EF3C73" w:rsidRPr="00B86B10" w14:paraId="602CDAA1" w14:textId="77777777" w:rsidTr="00E60FB6">
        <w:trPr>
          <w:trHeight w:val="1534"/>
        </w:trPr>
        <w:tc>
          <w:tcPr>
            <w:tcW w:w="786" w:type="dxa"/>
          </w:tcPr>
          <w:p w14:paraId="6172C716" w14:textId="77777777" w:rsidR="00EF3C73" w:rsidRPr="00B86B10" w:rsidRDefault="00EF3C73"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15</w:t>
            </w:r>
          </w:p>
        </w:tc>
        <w:tc>
          <w:tcPr>
            <w:tcW w:w="4680" w:type="dxa"/>
          </w:tcPr>
          <w:p w14:paraId="0CF0D6D1" w14:textId="3FACDCE1"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p>
        </w:tc>
        <w:tc>
          <w:tcPr>
            <w:tcW w:w="5670" w:type="dxa"/>
          </w:tcPr>
          <w:p w14:paraId="5EA34869" w14:textId="77777777" w:rsidR="00EF3C73" w:rsidRPr="00B86B10" w:rsidRDefault="00EF3C73" w:rsidP="00132D45">
            <w:pPr>
              <w:pStyle w:val="NormalWeb"/>
              <w:spacing w:before="0" w:beforeAutospacing="0" w:after="0" w:afterAutospacing="0"/>
              <w:ind w:firstLine="68"/>
              <w:jc w:val="both"/>
              <w:rPr>
                <w:strike/>
                <w:sz w:val="26"/>
                <w:szCs w:val="26"/>
              </w:rPr>
            </w:pPr>
            <w:r w:rsidRPr="00B86B10">
              <w:rPr>
                <w:b/>
                <w:bCs/>
                <w:sz w:val="26"/>
                <w:szCs w:val="26"/>
              </w:rPr>
              <w:t xml:space="preserve">Điều 15. Nhiệm vụ và quyền hạn của </w:t>
            </w:r>
            <w:r w:rsidRPr="00B86B10">
              <w:rPr>
                <w:b/>
                <w:bCs/>
                <w:sz w:val="26"/>
                <w:szCs w:val="26"/>
                <w:lang w:val="vi-VN"/>
              </w:rPr>
              <w:t>K</w:t>
            </w:r>
            <w:r w:rsidRPr="00B86B10">
              <w:rPr>
                <w:b/>
                <w:bCs/>
                <w:sz w:val="26"/>
                <w:szCs w:val="26"/>
              </w:rPr>
              <w:t>iểm soát viên</w:t>
            </w:r>
          </w:p>
          <w:p w14:paraId="0BC2EDAA"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 Tuân thủ quy định tại Nghị định này và pháp luật có liên quan trong việc thực hiện các quyền và nhiệm vụ được giao. Kiểm soát viên chịu trách nhiệm về việc thực hiện các quyền và nhiệm vụ của mình.</w:t>
            </w:r>
          </w:p>
          <w:p w14:paraId="50243C91"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2. Thực hiện các quyền và nhiệm vụ được giao một cách trung thực, cẩn trọng, tốt nhất nhằm đảm bảo lợi ích hợp pháp của Bảo hiểm tiền gửi Việt Nam và của Ngân hàng Nhà nước.</w:t>
            </w:r>
          </w:p>
          <w:p w14:paraId="19346E28" w14:textId="6337D6BE"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3. Trung thành với lợi ích của Bảo hiểm tiền gửi Việt Nam và Ngân hàng Nhà nước. Quản lý và bảo </w:t>
            </w:r>
            <w:r w:rsidRPr="00B86B10">
              <w:rPr>
                <w:rFonts w:ascii="Times New Roman" w:hAnsi="Times New Roman" w:cs="Times New Roman"/>
                <w:sz w:val="26"/>
                <w:szCs w:val="26"/>
                <w:lang w:val="en-US"/>
              </w:rPr>
              <w:lastRenderedPageBreak/>
              <w:t>mật thông tin theo quy định của Ngân hàng Nhà nước và quy định của Bảo hiểm tiền gửi Việt Nam. Không lợi dụng quyền hạn được giao để gây cản trở cho hoạt động của Bảo hiểm tiền gửi Việt Nam. Không sử dụng thông tin, bí quyết của Bảo hiểm tiền gửi Việt Nam; không lạm dụng địa vị, chức vụ và tài sản của Bảo hiểm tiền gửi Việt Nam để tư lợi hoặc phục vụ lợi ích của tổ chức, cá nhân khác.</w:t>
            </w:r>
          </w:p>
          <w:p w14:paraId="0B72A217"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4. Đề nghị Trưởng Ban kiểm soát triệu tập họp Ban kiểm soát bất thường.</w:t>
            </w:r>
          </w:p>
          <w:p w14:paraId="47C1109D"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5. Được đào tạo nghiệp vụ kiểm soát. </w:t>
            </w:r>
          </w:p>
          <w:p w14:paraId="54A74315"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6. Kiểm soát các hoạt động, kiểm tra sổ sách kế toán, tài sản, các báo cáo tài chính của Bảo hiểm tiền gửi Việt Nam và kiến nghị khắc phục các sai phạm (nếu có).</w:t>
            </w:r>
          </w:p>
          <w:p w14:paraId="2FC5539F"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7. Được quyền yêu cầu cán bộ của Bảo hiểm tiền gửi Việt Nam cung cấp số liệu và giải trình các hoạt động để thực hiện nhiệm vụ được phân công.</w:t>
            </w:r>
          </w:p>
          <w:p w14:paraId="4025D02E"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8. Báo cáo Trưởng Ban kiểm soát về các hoạt động tài chính bất thường, chịu trách nhiệm cá nhân về những đánh giá và kết luận của mình.</w:t>
            </w:r>
          </w:p>
          <w:p w14:paraId="05B05140" w14:textId="1F497100"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9. Tham dự các cuộc họp của Ban kiểm soát, thảo </w:t>
            </w:r>
            <w:r w:rsidRPr="00B86B10">
              <w:rPr>
                <w:rFonts w:ascii="Times New Roman" w:hAnsi="Times New Roman" w:cs="Times New Roman"/>
                <w:sz w:val="26"/>
                <w:szCs w:val="26"/>
                <w:lang w:val="en-US"/>
              </w:rPr>
              <w:lastRenderedPageBreak/>
              <w:t>luận và biểu quyết về các vấn đề thuộc nhiệm vụ, quyền hạn của Ban kiểm soát.</w:t>
            </w:r>
          </w:p>
          <w:p w14:paraId="0E6DCB20" w14:textId="71D9F06D" w:rsidR="00EF3C73" w:rsidRPr="00942231" w:rsidRDefault="00EF3C73" w:rsidP="00942231">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10. Thực hiện các nhiệm vụ, quyền hạn khác theo quy định tại Nghị định này và quy định của pháp luật có liên quan.</w:t>
            </w:r>
          </w:p>
        </w:tc>
        <w:tc>
          <w:tcPr>
            <w:tcW w:w="4770" w:type="dxa"/>
          </w:tcPr>
          <w:p w14:paraId="41FA98FD" w14:textId="259E1765" w:rsidR="00EF3C73" w:rsidRPr="00B86B10" w:rsidRDefault="00EF3C73"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spacing w:val="-2"/>
                <w:sz w:val="26"/>
                <w:szCs w:val="26"/>
                <w:lang w:val="en-US"/>
              </w:rPr>
              <w:lastRenderedPageBreak/>
              <w:t>T</w:t>
            </w:r>
            <w:r w:rsidRPr="00B86B10">
              <w:rPr>
                <w:rFonts w:ascii="Times New Roman" w:hAnsi="Times New Roman" w:cs="Times New Roman"/>
                <w:spacing w:val="-2"/>
                <w:sz w:val="26"/>
                <w:szCs w:val="26"/>
              </w:rPr>
              <w:t>rên cơ sở tham khảo quy định tại Điều 107 Luật Doanh nghiệp,</w:t>
            </w:r>
            <w:r w:rsidRPr="00B86B10">
              <w:rPr>
                <w:rFonts w:ascii="Times New Roman" w:hAnsi="Times New Roman" w:cs="Times New Roman"/>
                <w:spacing w:val="-2"/>
                <w:sz w:val="26"/>
                <w:szCs w:val="26"/>
                <w:lang w:val="en-US"/>
              </w:rPr>
              <w:t xml:space="preserve"> </w:t>
            </w:r>
            <w:r w:rsidR="00B55634" w:rsidRPr="00B86B10">
              <w:rPr>
                <w:rFonts w:ascii="Times New Roman" w:hAnsi="Times New Roman" w:cs="Times New Roman"/>
                <w:spacing w:val="-2"/>
                <w:sz w:val="26"/>
                <w:szCs w:val="26"/>
                <w:lang w:val="en-US"/>
              </w:rPr>
              <w:t xml:space="preserve">nhiệm vụ và quyền hạn cảu Kiểm soát viên của </w:t>
            </w:r>
            <w:r w:rsidR="00B55634" w:rsidRPr="00B86B10">
              <w:rPr>
                <w:rFonts w:ascii="Times New Roman" w:hAnsi="Times New Roman" w:cs="Times New Roman"/>
                <w:bCs/>
                <w:sz w:val="26"/>
                <w:szCs w:val="26"/>
              </w:rPr>
              <w:t xml:space="preserve">NH </w:t>
            </w:r>
            <w:r w:rsidR="00B55634" w:rsidRPr="00B86B10">
              <w:rPr>
                <w:rFonts w:ascii="Times New Roman" w:hAnsi="Times New Roman" w:cs="Times New Roman"/>
                <w:bCs/>
                <w:sz w:val="26"/>
                <w:szCs w:val="26"/>
                <w:lang w:val="en-US"/>
              </w:rPr>
              <w:t xml:space="preserve">Phát triển được quy định tại Điều 22 Nghị định số 95/2025/NĐ-CP ngày 29/4/2025, dự thảo Nghị định </w:t>
            </w:r>
            <w:r w:rsidRPr="00B86B10">
              <w:rPr>
                <w:rFonts w:ascii="Times New Roman" w:hAnsi="Times New Roman" w:cs="Times New Roman"/>
                <w:spacing w:val="-2"/>
                <w:sz w:val="26"/>
                <w:szCs w:val="26"/>
                <w:lang w:val="en-US"/>
              </w:rPr>
              <w:t xml:space="preserve">bổ sung điều về nhiệm vụ và quyền hạn của Kiểm toán viên cho </w:t>
            </w:r>
            <w:r w:rsidRPr="00B86B10">
              <w:rPr>
                <w:rFonts w:ascii="Times New Roman" w:hAnsi="Times New Roman" w:cs="Times New Roman"/>
                <w:bCs/>
                <w:sz w:val="26"/>
                <w:szCs w:val="26"/>
              </w:rPr>
              <w:t xml:space="preserve">phù hợp với </w:t>
            </w:r>
            <w:r w:rsidRPr="00B86B10">
              <w:rPr>
                <w:rFonts w:ascii="Times New Roman" w:hAnsi="Times New Roman" w:cs="Times New Roman"/>
                <w:bCs/>
                <w:sz w:val="26"/>
                <w:szCs w:val="26"/>
                <w:lang w:val="en-US"/>
              </w:rPr>
              <w:t>hoạt động củ</w:t>
            </w:r>
            <w:r w:rsidR="00B55634" w:rsidRPr="00B86B10">
              <w:rPr>
                <w:rFonts w:ascii="Times New Roman" w:hAnsi="Times New Roman" w:cs="Times New Roman"/>
                <w:bCs/>
                <w:sz w:val="26"/>
                <w:szCs w:val="26"/>
                <w:lang w:val="en-US"/>
              </w:rPr>
              <w:t>a BHTGVN, cụ thể:</w:t>
            </w:r>
          </w:p>
          <w:p w14:paraId="59F2216D" w14:textId="4A62D268" w:rsidR="00B55634" w:rsidRPr="00B86B10" w:rsidRDefault="00B55634"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Khoản 2, khoản 3 DTNĐ: Trên cơ sở tham khảo khoản 2, khoản 3 Điều 107 Luật Doanh nghiệp</w:t>
            </w:r>
            <w:r w:rsidR="008A7C50" w:rsidRPr="00B86B10">
              <w:rPr>
                <w:rStyle w:val="FootnoteReference"/>
                <w:rFonts w:ascii="Times New Roman" w:hAnsi="Times New Roman" w:cs="Times New Roman"/>
                <w:bCs/>
                <w:sz w:val="26"/>
                <w:szCs w:val="26"/>
                <w:lang w:val="en-US"/>
              </w:rPr>
              <w:footnoteReference w:id="9"/>
            </w:r>
            <w:r w:rsidRPr="00B86B10">
              <w:rPr>
                <w:rFonts w:ascii="Times New Roman" w:hAnsi="Times New Roman" w:cs="Times New Roman"/>
                <w:bCs/>
                <w:sz w:val="26"/>
                <w:szCs w:val="26"/>
                <w:lang w:val="en-US"/>
              </w:rPr>
              <w:t>.</w:t>
            </w:r>
          </w:p>
          <w:p w14:paraId="0F3281F6" w14:textId="6081F596" w:rsidR="00B55634" w:rsidRPr="00B86B10" w:rsidRDefault="00B55634" w:rsidP="00EF3C73">
            <w:pPr>
              <w:spacing w:after="0" w:line="240" w:lineRule="auto"/>
              <w:jc w:val="both"/>
              <w:rPr>
                <w:rFonts w:ascii="Times New Roman" w:hAnsi="Times New Roman" w:cs="Times New Roman"/>
                <w:bCs/>
                <w:sz w:val="26"/>
                <w:szCs w:val="26"/>
              </w:rPr>
            </w:pPr>
            <w:r w:rsidRPr="00B86B10">
              <w:rPr>
                <w:rFonts w:ascii="Times New Roman" w:hAnsi="Times New Roman" w:cs="Times New Roman"/>
                <w:bCs/>
                <w:sz w:val="26"/>
                <w:szCs w:val="26"/>
                <w:lang w:val="en-US"/>
              </w:rPr>
              <w:t>- Khoản 4 đến khoản 10 DTNĐ: Trên cơ sở tham khảo nhiệm vụ và quyền hạn của thành viên ban kiểm soát Ngân hàng phát triển được quy định chi tiết tại Điều 22 Nghị định 95.</w:t>
            </w:r>
          </w:p>
          <w:p w14:paraId="45CBEFFC" w14:textId="77777777" w:rsidR="00EF3C73" w:rsidRPr="00B86B10" w:rsidRDefault="00EF3C73" w:rsidP="00EF3C73">
            <w:pPr>
              <w:spacing w:after="0" w:line="240" w:lineRule="auto"/>
              <w:jc w:val="both"/>
              <w:rPr>
                <w:rFonts w:ascii="Times New Roman" w:hAnsi="Times New Roman" w:cs="Times New Roman"/>
                <w:bCs/>
                <w:sz w:val="26"/>
                <w:szCs w:val="26"/>
              </w:rPr>
            </w:pPr>
          </w:p>
          <w:p w14:paraId="25163646" w14:textId="3BC27ABA" w:rsidR="00EF3C73" w:rsidRPr="00B86B10" w:rsidRDefault="00EF3C73" w:rsidP="00EF3C73">
            <w:pPr>
              <w:spacing w:after="0" w:line="240" w:lineRule="auto"/>
              <w:jc w:val="both"/>
              <w:rPr>
                <w:rFonts w:ascii="Times New Roman" w:hAnsi="Times New Roman" w:cs="Times New Roman"/>
                <w:bCs/>
                <w:sz w:val="26"/>
                <w:szCs w:val="26"/>
              </w:rPr>
            </w:pPr>
            <w:r w:rsidRPr="00B86B10">
              <w:rPr>
                <w:rFonts w:ascii="Times New Roman" w:hAnsi="Times New Roman" w:cs="Times New Roman"/>
                <w:bCs/>
                <w:sz w:val="26"/>
                <w:szCs w:val="26"/>
              </w:rPr>
              <w:t xml:space="preserve"> </w:t>
            </w:r>
          </w:p>
        </w:tc>
      </w:tr>
      <w:tr w:rsidR="00EF3C73" w:rsidRPr="00B86B10" w14:paraId="1F365C84" w14:textId="77777777" w:rsidTr="00A807B1">
        <w:trPr>
          <w:trHeight w:val="1054"/>
        </w:trPr>
        <w:tc>
          <w:tcPr>
            <w:tcW w:w="786" w:type="dxa"/>
          </w:tcPr>
          <w:p w14:paraId="24678823" w14:textId="5AD6A04C" w:rsidR="00EF3C73"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16</w:t>
            </w:r>
          </w:p>
        </w:tc>
        <w:tc>
          <w:tcPr>
            <w:tcW w:w="4680" w:type="dxa"/>
          </w:tcPr>
          <w:p w14:paraId="32DE740B" w14:textId="77777777" w:rsidR="00EF3C73" w:rsidRPr="00B86B10" w:rsidRDefault="00EF3C73" w:rsidP="00EF3C73">
            <w:pPr>
              <w:shd w:val="clear" w:color="auto" w:fill="FFFFFF"/>
              <w:spacing w:after="0" w:line="240" w:lineRule="auto"/>
              <w:jc w:val="both"/>
              <w:rPr>
                <w:rFonts w:ascii="Times New Roman" w:eastAsia="Cambria" w:hAnsi="Times New Roman" w:cs="Times New Roman"/>
                <w:b/>
                <w:sz w:val="26"/>
                <w:szCs w:val="26"/>
                <w:lang w:val="en-US"/>
              </w:rPr>
            </w:pPr>
          </w:p>
        </w:tc>
        <w:tc>
          <w:tcPr>
            <w:tcW w:w="5670" w:type="dxa"/>
          </w:tcPr>
          <w:p w14:paraId="7D3FF3D5" w14:textId="25FED0ED" w:rsidR="00EF3C73" w:rsidRPr="00B86B10" w:rsidRDefault="00EF3C73" w:rsidP="00132D45">
            <w:pPr>
              <w:shd w:val="clear" w:color="auto" w:fill="FFFFFF"/>
              <w:spacing w:after="0" w:line="240" w:lineRule="auto"/>
              <w:ind w:firstLine="68"/>
              <w:jc w:val="both"/>
              <w:rPr>
                <w:rFonts w:ascii="Times New Roman" w:hAnsi="Times New Roman" w:cs="Times New Roman"/>
                <w:i/>
                <w:sz w:val="26"/>
                <w:szCs w:val="26"/>
              </w:rPr>
            </w:pPr>
            <w:r w:rsidRPr="00B86B10">
              <w:rPr>
                <w:rFonts w:ascii="Times New Roman" w:hAnsi="Times New Roman" w:cs="Times New Roman"/>
                <w:b/>
                <w:bCs/>
                <w:i/>
                <w:sz w:val="26"/>
                <w:szCs w:val="26"/>
              </w:rPr>
              <w:t>Điều</w:t>
            </w:r>
            <w:r w:rsidRPr="00B86B10">
              <w:rPr>
                <w:rFonts w:ascii="Times New Roman" w:hAnsi="Times New Roman" w:cs="Times New Roman"/>
                <w:b/>
                <w:bCs/>
                <w:i/>
                <w:sz w:val="26"/>
                <w:szCs w:val="26"/>
                <w:lang w:val="en-US"/>
              </w:rPr>
              <w:t xml:space="preserve"> 16</w:t>
            </w:r>
            <w:r w:rsidRPr="00B86B10">
              <w:rPr>
                <w:rFonts w:ascii="Times New Roman" w:hAnsi="Times New Roman" w:cs="Times New Roman"/>
                <w:b/>
                <w:bCs/>
                <w:i/>
                <w:sz w:val="26"/>
                <w:szCs w:val="26"/>
              </w:rPr>
              <w:t xml:space="preserve"> Chế độ làm việc của Ban kiểm soát</w:t>
            </w:r>
          </w:p>
          <w:p w14:paraId="65B5096B" w14:textId="3017946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1. Trưởng Ban kiểm soát xây dựng kế hoạch công tác hằng năm của Ban kiểm soát </w:t>
            </w:r>
            <w:r w:rsidR="00886DA0">
              <w:rPr>
                <w:rFonts w:ascii="Times New Roman" w:hAnsi="Times New Roman" w:cs="Times New Roman"/>
                <w:sz w:val="26"/>
                <w:szCs w:val="26"/>
                <w:lang w:val="en-US"/>
              </w:rPr>
              <w:t>trình Ban Kiểm soát thông qua</w:t>
            </w:r>
            <w:r w:rsidR="00F206F1">
              <w:rPr>
                <w:rFonts w:ascii="Times New Roman" w:hAnsi="Times New Roman" w:cs="Times New Roman"/>
                <w:sz w:val="26"/>
                <w:szCs w:val="26"/>
                <w:lang w:val="en-US"/>
              </w:rPr>
              <w:t>; phân công nhiệm vụ và công việc cụ thể cho từng Kiểm soát viên.</w:t>
            </w:r>
          </w:p>
          <w:p w14:paraId="6D372FBA"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2. Kiểm soát viên chủ động và độc lập thực hiện nhiệm vụ và công việc được phân công; đề xuất, kiến nghị thực hiện nhiệm vụ, công việc kiểm soát khác ngoài kế hoạch, ngoài phạm vi được phân công khi xét thấy cần thiết.</w:t>
            </w:r>
          </w:p>
          <w:p w14:paraId="792ED4F3" w14:textId="398B01BC"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3. Ban kiểm soát họp ít nhất mỗi tháng một lần </w:t>
            </w:r>
            <w:r w:rsidR="00FD43BB" w:rsidRPr="00B86B10">
              <w:rPr>
                <w:rFonts w:ascii="Times New Roman" w:hAnsi="Times New Roman" w:cs="Times New Roman"/>
                <w:sz w:val="26"/>
                <w:szCs w:val="26"/>
                <w:lang w:val="en-US"/>
              </w:rPr>
              <w:t xml:space="preserve">và có thể họp bất thường </w:t>
            </w:r>
            <w:r w:rsidRPr="00B86B10">
              <w:rPr>
                <w:rFonts w:ascii="Times New Roman" w:hAnsi="Times New Roman" w:cs="Times New Roman"/>
                <w:sz w:val="26"/>
                <w:szCs w:val="26"/>
                <w:lang w:val="en-US"/>
              </w:rPr>
              <w:t>để rà soát,</w:t>
            </w:r>
            <w:r w:rsidR="00792725" w:rsidRPr="00B86B10">
              <w:rPr>
                <w:rFonts w:ascii="Times New Roman" w:hAnsi="Times New Roman" w:cs="Times New Roman"/>
                <w:sz w:val="26"/>
                <w:szCs w:val="26"/>
                <w:lang w:val="en-US"/>
              </w:rPr>
              <w:t xml:space="preserve"> thảo luận,</w:t>
            </w:r>
            <w:r w:rsidRPr="00B86B10">
              <w:rPr>
                <w:rFonts w:ascii="Times New Roman" w:hAnsi="Times New Roman" w:cs="Times New Roman"/>
                <w:sz w:val="26"/>
                <w:szCs w:val="26"/>
                <w:lang w:val="en-US"/>
              </w:rPr>
              <w:t xml:space="preserve"> đánh giá, thông qua báo cáo kết quả kiểm soát trong tháng</w:t>
            </w:r>
            <w:r w:rsidR="00F206F1">
              <w:rPr>
                <w:rFonts w:ascii="Times New Roman" w:hAnsi="Times New Roman" w:cs="Times New Roman"/>
                <w:sz w:val="26"/>
                <w:szCs w:val="26"/>
                <w:lang w:val="en-US"/>
              </w:rPr>
              <w:t>,</w:t>
            </w:r>
            <w:r w:rsidRPr="00B86B10">
              <w:rPr>
                <w:rFonts w:ascii="Times New Roman" w:hAnsi="Times New Roman" w:cs="Times New Roman"/>
                <w:sz w:val="26"/>
                <w:szCs w:val="26"/>
                <w:lang w:val="en-US"/>
              </w:rPr>
              <w:t xml:space="preserve"> kế hoạch hoạt động tiếp theo </w:t>
            </w:r>
            <w:r w:rsidR="001C5B0B" w:rsidRPr="00B86B10">
              <w:rPr>
                <w:rFonts w:ascii="Times New Roman" w:hAnsi="Times New Roman" w:cs="Times New Roman"/>
                <w:sz w:val="26"/>
                <w:szCs w:val="26"/>
                <w:lang w:val="en-US"/>
              </w:rPr>
              <w:t>và báo cáo Ngân hàng Nhà nước định kỳ hàng quý</w:t>
            </w:r>
            <w:r w:rsidR="001C5B0B" w:rsidRPr="00B86B10">
              <w:rPr>
                <w:sz w:val="28"/>
                <w:szCs w:val="28"/>
                <w:lang w:val="en-US"/>
              </w:rPr>
              <w:t>.</w:t>
            </w:r>
            <w:r w:rsidR="00B639F3" w:rsidRPr="00B86B10">
              <w:rPr>
                <w:rFonts w:ascii="Times New Roman" w:hAnsi="Times New Roman" w:cs="Times New Roman"/>
                <w:sz w:val="26"/>
                <w:szCs w:val="26"/>
                <w:lang w:val="en-US"/>
              </w:rPr>
              <w:t xml:space="preserve"> </w:t>
            </w:r>
          </w:p>
          <w:p w14:paraId="14AC5B27"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4. Quyết định của Ban kiểm soát được thông qua khi có đa số thành viên dự họp tán thành. Trường </w:t>
            </w:r>
            <w:r w:rsidRPr="00B86B10">
              <w:rPr>
                <w:rFonts w:ascii="Times New Roman" w:hAnsi="Times New Roman" w:cs="Times New Roman"/>
                <w:sz w:val="26"/>
                <w:szCs w:val="26"/>
                <w:lang w:val="en-US"/>
              </w:rPr>
              <w:lastRenderedPageBreak/>
              <w:t>hợp ngang nhau thì quyết định theo ý kiến của người chủ trì cuộc họp. Các ý kiến khác với nội dung quyết định đã được thông qua phải được ghi chép đầy đủ, chính xác và báo cáo Ngân hàng Nhà nước.</w:t>
            </w:r>
          </w:p>
          <w:p w14:paraId="1B168EDC" w14:textId="77777777" w:rsidR="00EF3C73" w:rsidRPr="00B86B10" w:rsidRDefault="00EF3C73" w:rsidP="00EF3C73">
            <w:pPr>
              <w:pStyle w:val="NormalWeb"/>
              <w:spacing w:before="0" w:beforeAutospacing="0" w:after="0" w:afterAutospacing="0"/>
              <w:ind w:firstLine="567"/>
              <w:jc w:val="both"/>
              <w:rPr>
                <w:b/>
                <w:bCs/>
                <w:sz w:val="26"/>
                <w:szCs w:val="26"/>
              </w:rPr>
            </w:pPr>
          </w:p>
        </w:tc>
        <w:tc>
          <w:tcPr>
            <w:tcW w:w="4770" w:type="dxa"/>
          </w:tcPr>
          <w:p w14:paraId="4B733EA0" w14:textId="05B65B72" w:rsidR="00EF3C73" w:rsidRPr="00B86B10" w:rsidRDefault="00EF3C73" w:rsidP="00F0184D">
            <w:pPr>
              <w:spacing w:after="0" w:line="240" w:lineRule="auto"/>
              <w:jc w:val="both"/>
              <w:rPr>
                <w:rFonts w:ascii="Times New Roman" w:hAnsi="Times New Roman" w:cs="Times New Roman"/>
                <w:spacing w:val="-2"/>
                <w:sz w:val="26"/>
                <w:szCs w:val="26"/>
                <w:lang w:val="en-US"/>
              </w:rPr>
            </w:pPr>
            <w:r w:rsidRPr="00B86B10">
              <w:rPr>
                <w:rFonts w:ascii="Times New Roman" w:hAnsi="Times New Roman" w:cs="Times New Roman"/>
                <w:bCs/>
                <w:sz w:val="26"/>
                <w:szCs w:val="26"/>
                <w:lang w:val="en-US"/>
              </w:rPr>
              <w:lastRenderedPageBreak/>
              <w:t xml:space="preserve">Trên cơ sở tham khảo Điều 106 Luật Doanh nghiệp năm 2020, </w:t>
            </w:r>
            <w:r w:rsidR="00F0184D" w:rsidRPr="00B86B10">
              <w:rPr>
                <w:rFonts w:ascii="Times New Roman" w:hAnsi="Times New Roman" w:cs="Times New Roman"/>
                <w:bCs/>
                <w:sz w:val="26"/>
                <w:szCs w:val="26"/>
                <w:lang w:val="en-US"/>
              </w:rPr>
              <w:t>dự thảo Nghị định b</w:t>
            </w:r>
            <w:r w:rsidRPr="00B86B10">
              <w:rPr>
                <w:rFonts w:ascii="Times New Roman" w:hAnsi="Times New Roman" w:cs="Times New Roman"/>
                <w:bCs/>
                <w:sz w:val="26"/>
                <w:szCs w:val="26"/>
                <w:lang w:val="en-US"/>
              </w:rPr>
              <w:t xml:space="preserve">ổ sung </w:t>
            </w:r>
            <w:r w:rsidRPr="00B86B10">
              <w:rPr>
                <w:rFonts w:ascii="Times New Roman" w:hAnsi="Times New Roman" w:cs="Times New Roman"/>
                <w:bCs/>
                <w:sz w:val="26"/>
                <w:szCs w:val="26"/>
              </w:rPr>
              <w:t>một</w:t>
            </w:r>
            <w:r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rPr>
              <w:t>Đ</w:t>
            </w:r>
            <w:r w:rsidRPr="00B86B10">
              <w:rPr>
                <w:rFonts w:ascii="Times New Roman" w:hAnsi="Times New Roman" w:cs="Times New Roman"/>
                <w:bCs/>
                <w:sz w:val="26"/>
                <w:szCs w:val="26"/>
                <w:lang w:val="en-US"/>
              </w:rPr>
              <w:t>iều về chế độ làm việc của Ban kiểm soát cho phù hợp với cơ chế hoạt động của BHTGVN.</w:t>
            </w:r>
          </w:p>
        </w:tc>
      </w:tr>
      <w:tr w:rsidR="00EF3C73" w:rsidRPr="00B86B10" w14:paraId="5E6064C5" w14:textId="77777777" w:rsidTr="00662386">
        <w:trPr>
          <w:trHeight w:val="1354"/>
        </w:trPr>
        <w:tc>
          <w:tcPr>
            <w:tcW w:w="786" w:type="dxa"/>
          </w:tcPr>
          <w:p w14:paraId="3E9CF3F8" w14:textId="76D072CD" w:rsidR="00EF3C73"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17</w:t>
            </w:r>
          </w:p>
        </w:tc>
        <w:tc>
          <w:tcPr>
            <w:tcW w:w="4680" w:type="dxa"/>
          </w:tcPr>
          <w:p w14:paraId="2648531A"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b/>
                <w:bCs/>
                <w:sz w:val="26"/>
                <w:szCs w:val="26"/>
              </w:rPr>
            </w:pPr>
          </w:p>
        </w:tc>
        <w:tc>
          <w:tcPr>
            <w:tcW w:w="5670" w:type="dxa"/>
          </w:tcPr>
          <w:p w14:paraId="22026D68" w14:textId="5F980A17" w:rsidR="00EF3C73" w:rsidRPr="00B86B10" w:rsidRDefault="00EF3C73" w:rsidP="00132D45">
            <w:pPr>
              <w:shd w:val="clear" w:color="auto" w:fill="FFFFFF"/>
              <w:spacing w:after="0" w:line="240" w:lineRule="auto"/>
              <w:ind w:firstLine="68"/>
              <w:jc w:val="both"/>
              <w:rPr>
                <w:rFonts w:ascii="Times New Roman" w:hAnsi="Times New Roman" w:cs="Times New Roman"/>
                <w:b/>
                <w:bCs/>
                <w:i/>
                <w:sz w:val="26"/>
                <w:szCs w:val="26"/>
              </w:rPr>
            </w:pPr>
            <w:r w:rsidRPr="00B86B10">
              <w:rPr>
                <w:rFonts w:ascii="Times New Roman" w:hAnsi="Times New Roman" w:cs="Times New Roman"/>
                <w:b/>
                <w:bCs/>
                <w:i/>
                <w:sz w:val="26"/>
                <w:szCs w:val="26"/>
              </w:rPr>
              <w:t>Điều 1</w:t>
            </w:r>
            <w:r w:rsidRPr="00B86B10">
              <w:rPr>
                <w:rFonts w:ascii="Times New Roman" w:hAnsi="Times New Roman" w:cs="Times New Roman"/>
                <w:b/>
                <w:bCs/>
                <w:i/>
                <w:sz w:val="26"/>
                <w:szCs w:val="26"/>
                <w:lang w:val="en-US"/>
              </w:rPr>
              <w:t>7</w:t>
            </w:r>
            <w:r w:rsidRPr="00B86B10">
              <w:rPr>
                <w:rFonts w:ascii="Times New Roman" w:hAnsi="Times New Roman" w:cs="Times New Roman"/>
                <w:b/>
                <w:bCs/>
                <w:i/>
                <w:sz w:val="26"/>
                <w:szCs w:val="26"/>
              </w:rPr>
              <w:t>. Quy chế hoạt động của Ban kiểm soát, Kiểm soát viên</w:t>
            </w:r>
          </w:p>
          <w:p w14:paraId="632595CE" w14:textId="0B51E1A1"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1. Quy chế hoạt động của Ban kiểm soát, Kiểm soát viên do </w:t>
            </w:r>
            <w:r w:rsidR="00B722EB" w:rsidRPr="00B86B10">
              <w:rPr>
                <w:rFonts w:ascii="Times New Roman" w:hAnsi="Times New Roman" w:cs="Times New Roman"/>
                <w:sz w:val="26"/>
                <w:szCs w:val="26"/>
                <w:lang w:val="en-US"/>
              </w:rPr>
              <w:t xml:space="preserve">Thống đốc </w:t>
            </w:r>
            <w:r w:rsidRPr="00B86B10">
              <w:rPr>
                <w:rFonts w:ascii="Times New Roman" w:hAnsi="Times New Roman" w:cs="Times New Roman"/>
                <w:sz w:val="26"/>
                <w:szCs w:val="26"/>
                <w:lang w:val="en-US"/>
              </w:rPr>
              <w:t>Ngân hàng Nhà nước ban hành.</w:t>
            </w:r>
          </w:p>
          <w:p w14:paraId="33F0E391"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2. Quy chế hoạt động của Ban kiểm soát, Kiểm soát viên bao gồm các nội dung sau đây:</w:t>
            </w:r>
          </w:p>
          <w:p w14:paraId="3B570273"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a) Phạm vi, nội dung thực hiện các quyền, nghĩa vụ và nhiệm vụ được giao của Ban Kiểm soát, Kiểm soát viên;</w:t>
            </w:r>
          </w:p>
          <w:p w14:paraId="1405C847"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b) Cơ chế phối hợp; quyền, nghĩa vụ và trách nhiệm của Bảo hiểm tiền gửi Việt Nam, Chủ tịch, thành viên Hội đồng quản trị Bảo hiểm tiền gửi Việt Nam đối với hoạt động của Ban kiểm soát, Kiểm soát viên;</w:t>
            </w:r>
          </w:p>
          <w:p w14:paraId="3CE0FEBF"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c) Cơ chế phối hợp, báo cáo, xin ý kiến giữa Ngân </w:t>
            </w:r>
            <w:r w:rsidRPr="00B86B10">
              <w:rPr>
                <w:rFonts w:ascii="Times New Roman" w:hAnsi="Times New Roman" w:cs="Times New Roman"/>
                <w:sz w:val="26"/>
                <w:szCs w:val="26"/>
                <w:lang w:val="en-US"/>
              </w:rPr>
              <w:lastRenderedPageBreak/>
              <w:t>hàng Nhà nước và Ban kiểm soát, Kiểm soát viên trong thực hiện quyền, nghĩa vụ được giao;</w:t>
            </w:r>
          </w:p>
          <w:p w14:paraId="1E99ACA5"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d) Cơ chế phối hợp giữa Ban kiểm soát, Kiểm soát viên với Bảo hiểm tiền gửi Việt Nam, Chủ tịch, thành viên Hội đồng quản trị Bảo hiểm tiền gửi Việt Nam và Ngân hàng Nhà nước trong thực hiện quyền, trách nhiệm, nghĩa vụ của Ban kiểm soát, Kiểm soát viên đối Bảo hiểm tiền gửi Việt Nam.</w:t>
            </w:r>
          </w:p>
          <w:p w14:paraId="088105D2" w14:textId="77777777"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đ) Cơ chế đánh giá việc thực hiện quyền, nghĩa vụ và nhiệm vụ của Trưởng Ban kiểm soát, Kiểm soát viên;</w:t>
            </w:r>
          </w:p>
          <w:p w14:paraId="58C8EE87" w14:textId="5BC15518"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e) Tiền lương, thù lao, tiền thưởng, điều kiện làm việc, định mức chi phí công tác, chi phí hoạt động của Ban kiểm soát, Kiểm soát viên</w:t>
            </w:r>
            <w:r w:rsidR="00573486" w:rsidRPr="00B86B10">
              <w:rPr>
                <w:rFonts w:ascii="Times New Roman" w:hAnsi="Times New Roman" w:cs="Times New Roman"/>
                <w:sz w:val="26"/>
                <w:szCs w:val="26"/>
                <w:lang w:val="en-US"/>
              </w:rPr>
              <w:t xml:space="preserve"> theo quy định của pháp luật có liên quan và quy chế nội bộ của Bảo hiểm tiền gửi Việt Nam</w:t>
            </w:r>
            <w:r w:rsidRPr="00B86B10">
              <w:rPr>
                <w:rFonts w:ascii="Times New Roman" w:hAnsi="Times New Roman" w:cs="Times New Roman"/>
                <w:sz w:val="26"/>
                <w:szCs w:val="26"/>
                <w:lang w:val="en-US"/>
              </w:rPr>
              <w:t>;</w:t>
            </w:r>
          </w:p>
          <w:p w14:paraId="2F739573" w14:textId="693DAE9B" w:rsidR="00EF3C73" w:rsidRPr="00B86B10" w:rsidRDefault="00EF3C73" w:rsidP="00132D45">
            <w:pPr>
              <w:shd w:val="clear" w:color="auto" w:fill="FFFFFF"/>
              <w:spacing w:before="120" w:after="120"/>
              <w:ind w:firstLine="68"/>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g) Nội dung khác theo quyết định của Ngân hàng Nhà nước.</w:t>
            </w:r>
          </w:p>
          <w:p w14:paraId="6FC55A6B" w14:textId="77777777" w:rsidR="00EF3C73" w:rsidRPr="00B86B10" w:rsidRDefault="00EF3C73" w:rsidP="00132D45">
            <w:pPr>
              <w:shd w:val="clear" w:color="auto" w:fill="FFFFFF"/>
              <w:spacing w:after="0" w:line="240" w:lineRule="auto"/>
              <w:ind w:firstLine="68"/>
              <w:jc w:val="both"/>
              <w:rPr>
                <w:rFonts w:ascii="Times New Roman" w:hAnsi="Times New Roman" w:cs="Times New Roman"/>
                <w:i/>
                <w:sz w:val="26"/>
                <w:szCs w:val="26"/>
              </w:rPr>
            </w:pPr>
          </w:p>
        </w:tc>
        <w:tc>
          <w:tcPr>
            <w:tcW w:w="4770" w:type="dxa"/>
          </w:tcPr>
          <w:p w14:paraId="012AB4A2" w14:textId="003CE035" w:rsidR="00EF3C73" w:rsidRPr="00B86B10" w:rsidRDefault="004E2BA5" w:rsidP="00E25B76">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lastRenderedPageBreak/>
              <w:t xml:space="preserve">Trên cơ sở tham khảo khoản 4 Điều 10 </w:t>
            </w:r>
            <w:r w:rsidRPr="00B86B10">
              <w:rPr>
                <w:rFonts w:ascii="Times New Roman" w:hAnsi="Times New Roman" w:cs="Times New Roman"/>
                <w:spacing w:val="-2"/>
                <w:sz w:val="26"/>
                <w:szCs w:val="26"/>
              </w:rPr>
              <w:t>Nghị định 47/2021/NĐ-CP</w:t>
            </w:r>
            <w:r w:rsidRPr="00B86B10">
              <w:rPr>
                <w:rFonts w:ascii="Times New Roman" w:hAnsi="Times New Roman" w:cs="Times New Roman"/>
                <w:spacing w:val="-2"/>
                <w:sz w:val="26"/>
                <w:szCs w:val="26"/>
                <w:lang w:val="en-US"/>
              </w:rPr>
              <w:t xml:space="preserve"> (trong đó quy định chi tiết Quy chế hoạt động của Ban kiểm soát, Kiểm soát viên), dự  thảo Nghị định b</w:t>
            </w:r>
            <w:r w:rsidR="00EF3C73" w:rsidRPr="00B86B10">
              <w:rPr>
                <w:rFonts w:ascii="Times New Roman" w:hAnsi="Times New Roman" w:cs="Times New Roman"/>
                <w:bCs/>
                <w:sz w:val="26"/>
                <w:szCs w:val="26"/>
                <w:lang w:val="en-US"/>
              </w:rPr>
              <w:t xml:space="preserve">ổ sung </w:t>
            </w:r>
            <w:r w:rsidR="00EF3C73" w:rsidRPr="00B86B10">
              <w:rPr>
                <w:rFonts w:ascii="Times New Roman" w:hAnsi="Times New Roman" w:cs="Times New Roman"/>
                <w:bCs/>
                <w:sz w:val="26"/>
                <w:szCs w:val="26"/>
              </w:rPr>
              <w:t>một</w:t>
            </w:r>
            <w:r w:rsidR="00EF3C73" w:rsidRPr="00B86B10">
              <w:rPr>
                <w:rFonts w:ascii="Times New Roman" w:hAnsi="Times New Roman" w:cs="Times New Roman"/>
                <w:bCs/>
                <w:sz w:val="26"/>
                <w:szCs w:val="26"/>
                <w:lang w:val="en-US"/>
              </w:rPr>
              <w:t xml:space="preserve"> </w:t>
            </w:r>
            <w:r w:rsidR="00EF3C73" w:rsidRPr="00B86B10">
              <w:rPr>
                <w:rFonts w:ascii="Times New Roman" w:hAnsi="Times New Roman" w:cs="Times New Roman"/>
                <w:bCs/>
                <w:sz w:val="26"/>
                <w:szCs w:val="26"/>
              </w:rPr>
              <w:t>Đ</w:t>
            </w:r>
            <w:r w:rsidR="00EF3C73" w:rsidRPr="00B86B10">
              <w:rPr>
                <w:rFonts w:ascii="Times New Roman" w:hAnsi="Times New Roman" w:cs="Times New Roman"/>
                <w:bCs/>
                <w:sz w:val="26"/>
                <w:szCs w:val="26"/>
                <w:lang w:val="en-US"/>
              </w:rPr>
              <w:t xml:space="preserve">iều về quy chế hoạt động của Ban kiểm soát, kiểm soát viên để phù hợp </w:t>
            </w:r>
            <w:r w:rsidRPr="00B86B10">
              <w:rPr>
                <w:rFonts w:ascii="Times New Roman" w:hAnsi="Times New Roman" w:cs="Times New Roman"/>
                <w:bCs/>
                <w:sz w:val="26"/>
                <w:szCs w:val="26"/>
                <w:lang w:val="en-US"/>
              </w:rPr>
              <w:t>với hoạt động của BHTGVN.</w:t>
            </w:r>
          </w:p>
        </w:tc>
      </w:tr>
      <w:tr w:rsidR="00EF3C73" w:rsidRPr="00B86B10" w14:paraId="4B20DF4F" w14:textId="77777777" w:rsidTr="00F6188B">
        <w:trPr>
          <w:trHeight w:val="1354"/>
        </w:trPr>
        <w:tc>
          <w:tcPr>
            <w:tcW w:w="786" w:type="dxa"/>
          </w:tcPr>
          <w:p w14:paraId="433AFA9C" w14:textId="35D11198" w:rsidR="00EF3C73"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18</w:t>
            </w:r>
          </w:p>
        </w:tc>
        <w:tc>
          <w:tcPr>
            <w:tcW w:w="4680" w:type="dxa"/>
          </w:tcPr>
          <w:p w14:paraId="48AD1713"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b/>
                <w:bCs/>
                <w:sz w:val="26"/>
                <w:szCs w:val="26"/>
              </w:rPr>
            </w:pPr>
          </w:p>
        </w:tc>
        <w:tc>
          <w:tcPr>
            <w:tcW w:w="5670" w:type="dxa"/>
          </w:tcPr>
          <w:p w14:paraId="335B1D07" w14:textId="3578E087" w:rsidR="00EF3C73" w:rsidRPr="00B86B10" w:rsidRDefault="00EF3C73" w:rsidP="00254077">
            <w:pPr>
              <w:shd w:val="clear" w:color="auto" w:fill="FFFFFF"/>
              <w:spacing w:after="0" w:line="240" w:lineRule="auto"/>
              <w:jc w:val="both"/>
              <w:rPr>
                <w:rFonts w:ascii="Times New Roman" w:hAnsi="Times New Roman" w:cs="Times New Roman"/>
                <w:b/>
                <w:bCs/>
                <w:iCs/>
                <w:sz w:val="26"/>
                <w:szCs w:val="26"/>
              </w:rPr>
            </w:pPr>
            <w:r w:rsidRPr="00B86B10">
              <w:rPr>
                <w:rFonts w:ascii="Times New Roman" w:hAnsi="Times New Roman" w:cs="Times New Roman"/>
                <w:b/>
                <w:bCs/>
                <w:iCs/>
                <w:sz w:val="26"/>
                <w:szCs w:val="26"/>
              </w:rPr>
              <w:t>Điều 1</w:t>
            </w:r>
            <w:r w:rsidRPr="00B86B10">
              <w:rPr>
                <w:rFonts w:ascii="Times New Roman" w:hAnsi="Times New Roman" w:cs="Times New Roman"/>
                <w:b/>
                <w:bCs/>
                <w:iCs/>
                <w:sz w:val="26"/>
                <w:szCs w:val="26"/>
                <w:lang w:val="en-US"/>
              </w:rPr>
              <w:t>8</w:t>
            </w:r>
            <w:r w:rsidRPr="00B86B10">
              <w:rPr>
                <w:rFonts w:ascii="Times New Roman" w:hAnsi="Times New Roman" w:cs="Times New Roman"/>
                <w:b/>
                <w:bCs/>
                <w:iCs/>
                <w:sz w:val="26"/>
                <w:szCs w:val="26"/>
              </w:rPr>
              <w:t xml:space="preserve">. Bộ phận kiểm toán nội bộ </w:t>
            </w:r>
          </w:p>
          <w:p w14:paraId="11FE719B" w14:textId="6FCB9F7C" w:rsidR="00A7559F" w:rsidRDefault="00A7559F" w:rsidP="00132D45">
            <w:pPr>
              <w:shd w:val="clear" w:color="auto" w:fill="FFFFFF"/>
              <w:spacing w:after="0" w:line="240" w:lineRule="auto"/>
              <w:ind w:firstLine="68"/>
              <w:jc w:val="both"/>
              <w:rPr>
                <w:rFonts w:ascii="Times New Roman" w:hAnsi="Times New Roman" w:cs="Times New Roman"/>
                <w:sz w:val="26"/>
                <w:szCs w:val="26"/>
              </w:rPr>
            </w:pPr>
            <w:r w:rsidRPr="00A7559F">
              <w:rPr>
                <w:rFonts w:ascii="Times New Roman" w:hAnsi="Times New Roman" w:cs="Times New Roman"/>
                <w:sz w:val="26"/>
                <w:szCs w:val="26"/>
              </w:rPr>
              <w:t>1. Bộ phận kiểm toán nội bộ của Bảo hiểm tiền gửi Việt Nam thuộc Ban kiểm soát thực hiện kiểm toán nội bộ Bảo hiểm tiền gửi Việt Nam.</w:t>
            </w:r>
          </w:p>
          <w:p w14:paraId="5FF7BDDB" w14:textId="05EB4070" w:rsidR="00A7559F" w:rsidRDefault="00A7559F" w:rsidP="00132D45">
            <w:pPr>
              <w:shd w:val="clear" w:color="auto" w:fill="FFFFFF"/>
              <w:spacing w:after="0" w:line="240" w:lineRule="auto"/>
              <w:ind w:firstLine="68"/>
              <w:jc w:val="both"/>
              <w:rPr>
                <w:rFonts w:ascii="Times New Roman" w:hAnsi="Times New Roman" w:cs="Times New Roman"/>
                <w:sz w:val="26"/>
                <w:szCs w:val="26"/>
              </w:rPr>
            </w:pPr>
            <w:r w:rsidRPr="00A7559F">
              <w:rPr>
                <w:rFonts w:ascii="Times New Roman" w:hAnsi="Times New Roman" w:cs="Times New Roman"/>
                <w:sz w:val="26"/>
                <w:szCs w:val="26"/>
              </w:rPr>
              <w:t xml:space="preserve">2. </w:t>
            </w:r>
            <w:r w:rsidR="00F31FEE">
              <w:rPr>
                <w:rFonts w:ascii="Times New Roman" w:hAnsi="Times New Roman" w:cs="Times New Roman"/>
                <w:sz w:val="26"/>
                <w:szCs w:val="26"/>
                <w:lang w:val="en-US"/>
              </w:rPr>
              <w:t>Bộ phận k</w:t>
            </w:r>
            <w:r w:rsidRPr="00A7559F">
              <w:rPr>
                <w:rFonts w:ascii="Times New Roman" w:hAnsi="Times New Roman" w:cs="Times New Roman"/>
                <w:sz w:val="26"/>
                <w:szCs w:val="26"/>
              </w:rPr>
              <w:t>iểm toán nội bộ thực hiện rà soát, đánh giá độc lập, khách quan về tính thích hợp và sự tuân thủ cơ chế, chính sách, quy trình, quy định nội bộ của Bảo hiểm tiền gửi Việt Nam; đưa ra kiến nghị nhằm nâng cao hiệu quả của các hệ thống, quy trình, quy định, góp phần bảo đảm Bảo hiểm tiền gửi Việt Nam hoạt động an toàn, hiệu quả, đúng pháp luật.</w:t>
            </w:r>
          </w:p>
          <w:p w14:paraId="5F1D9817" w14:textId="380C8D4A" w:rsidR="00EF3C73" w:rsidRPr="00B86B10" w:rsidRDefault="00A7559F" w:rsidP="00132D45">
            <w:pPr>
              <w:shd w:val="clear" w:color="auto" w:fill="FFFFFF"/>
              <w:spacing w:after="0" w:line="240" w:lineRule="auto"/>
              <w:ind w:firstLine="68"/>
              <w:jc w:val="both"/>
              <w:rPr>
                <w:rFonts w:ascii="Times New Roman" w:hAnsi="Times New Roman" w:cs="Times New Roman"/>
                <w:b/>
                <w:bCs/>
                <w:i/>
                <w:sz w:val="26"/>
                <w:szCs w:val="26"/>
              </w:rPr>
            </w:pPr>
            <w:r w:rsidRPr="00A7559F">
              <w:rPr>
                <w:rFonts w:ascii="Times New Roman" w:hAnsi="Times New Roman" w:cs="Times New Roman"/>
                <w:sz w:val="26"/>
                <w:szCs w:val="26"/>
              </w:rPr>
              <w:t>3. Kết quả kiểm toán nội bộ phải được báo cáo Ban kiểm soát và gửi Hội đồng quản trị, Tổng giám đốc của Bảo hiểm tiền gửi Việt Nam.</w:t>
            </w:r>
            <w:r w:rsidRPr="00B86B10">
              <w:rPr>
                <w:rFonts w:ascii="Times New Roman" w:hAnsi="Times New Roman" w:cs="Times New Roman"/>
                <w:b/>
                <w:bCs/>
                <w:i/>
                <w:sz w:val="26"/>
                <w:szCs w:val="26"/>
              </w:rPr>
              <w:t xml:space="preserve"> </w:t>
            </w:r>
          </w:p>
        </w:tc>
        <w:tc>
          <w:tcPr>
            <w:tcW w:w="4770" w:type="dxa"/>
          </w:tcPr>
          <w:p w14:paraId="0D6086D2" w14:textId="2D3A02C2" w:rsidR="00EF3C73" w:rsidRPr="00B86B10" w:rsidRDefault="008745BC" w:rsidP="00F31FEE">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Trên cơ sở tham khảo </w:t>
            </w:r>
            <w:r w:rsidR="00F31FEE">
              <w:rPr>
                <w:rFonts w:ascii="Times New Roman" w:hAnsi="Times New Roman" w:cs="Times New Roman"/>
                <w:bCs/>
                <w:sz w:val="26"/>
                <w:szCs w:val="26"/>
                <w:lang w:val="en-US"/>
              </w:rPr>
              <w:t>Điều 58 Luật Các TCTD</w:t>
            </w:r>
            <w:r w:rsidRPr="00B86B10">
              <w:rPr>
                <w:rFonts w:ascii="Times New Roman" w:hAnsi="Times New Roman" w:cs="Times New Roman"/>
                <w:bCs/>
                <w:sz w:val="26"/>
                <w:szCs w:val="26"/>
              </w:rPr>
              <w:t>,</w:t>
            </w:r>
            <w:r w:rsidRPr="00B86B10">
              <w:rPr>
                <w:rFonts w:ascii="Times New Roman" w:hAnsi="Times New Roman" w:cs="Times New Roman"/>
                <w:bCs/>
                <w:sz w:val="26"/>
                <w:szCs w:val="26"/>
                <w:lang w:val="en-US"/>
              </w:rPr>
              <w:t xml:space="preserve"> dự thảo Nghị định b</w:t>
            </w:r>
            <w:r w:rsidR="00EF3C73" w:rsidRPr="00B86B10">
              <w:rPr>
                <w:rFonts w:ascii="Times New Roman" w:hAnsi="Times New Roman" w:cs="Times New Roman"/>
                <w:bCs/>
                <w:sz w:val="26"/>
                <w:szCs w:val="26"/>
                <w:lang w:val="en-US"/>
              </w:rPr>
              <w:t xml:space="preserve">ổ sung </w:t>
            </w:r>
            <w:r w:rsidR="00EF3C73" w:rsidRPr="00B86B10">
              <w:rPr>
                <w:rFonts w:ascii="Times New Roman" w:hAnsi="Times New Roman" w:cs="Times New Roman"/>
                <w:bCs/>
                <w:sz w:val="26"/>
                <w:szCs w:val="26"/>
              </w:rPr>
              <w:t>một</w:t>
            </w:r>
            <w:r w:rsidR="00EF3C73" w:rsidRPr="00B86B10">
              <w:rPr>
                <w:rFonts w:ascii="Times New Roman" w:hAnsi="Times New Roman" w:cs="Times New Roman"/>
                <w:bCs/>
                <w:sz w:val="26"/>
                <w:szCs w:val="26"/>
                <w:lang w:val="en-US"/>
              </w:rPr>
              <w:t xml:space="preserve"> </w:t>
            </w:r>
            <w:r w:rsidR="00EF3C73" w:rsidRPr="00B86B10">
              <w:rPr>
                <w:rFonts w:ascii="Times New Roman" w:hAnsi="Times New Roman" w:cs="Times New Roman"/>
                <w:bCs/>
                <w:sz w:val="26"/>
                <w:szCs w:val="26"/>
              </w:rPr>
              <w:t>Đ</w:t>
            </w:r>
            <w:r w:rsidR="00EF3C73" w:rsidRPr="00B86B10">
              <w:rPr>
                <w:rFonts w:ascii="Times New Roman" w:hAnsi="Times New Roman" w:cs="Times New Roman"/>
                <w:bCs/>
                <w:sz w:val="26"/>
                <w:szCs w:val="26"/>
                <w:lang w:val="en-US"/>
              </w:rPr>
              <w:t>iều về Bộ phận kiểm toán nội bộ trực thuộc Ban Kiểm soát, để thể hiện rõ vai trò của Ban Kiểm soát đối với bộ phận kiểm toán nội bộ.</w:t>
            </w:r>
          </w:p>
        </w:tc>
      </w:tr>
      <w:tr w:rsidR="00EF3C73" w:rsidRPr="00B86B10" w14:paraId="3648D411" w14:textId="77777777" w:rsidTr="00F6188B">
        <w:trPr>
          <w:trHeight w:val="1354"/>
        </w:trPr>
        <w:tc>
          <w:tcPr>
            <w:tcW w:w="786" w:type="dxa"/>
          </w:tcPr>
          <w:p w14:paraId="190962AF" w14:textId="309CB615" w:rsidR="00EF3C73"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t>19</w:t>
            </w:r>
          </w:p>
        </w:tc>
        <w:tc>
          <w:tcPr>
            <w:tcW w:w="4680" w:type="dxa"/>
          </w:tcPr>
          <w:p w14:paraId="6E6AF374" w14:textId="77777777" w:rsidR="00EF3C73" w:rsidRPr="00B86B10" w:rsidRDefault="00EF3C73" w:rsidP="00EF3C73">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180AA167"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18. Tổng giám đốc, Phó Tổng giám đốc và bộ máy giúp việc</w:t>
            </w:r>
          </w:p>
          <w:p w14:paraId="6ADEB46C"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Tổng giám đốc là người điều hành công việc hàng ngày của Bảo hiểm tiền gửi Việt Nam, chịu trách nhiệm trước Hội đồng quản trị và trước pháp luật về việc thực hiện nhiệm vụ, quyền hạn của mình.</w:t>
            </w:r>
          </w:p>
          <w:p w14:paraId="7CBC826D"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2. Phó Tổng giám đốc giúp Tổng giám đốc điều hành một hoặc một số lĩnh vực hoạt động của Bảo hiểm tiền gửi Việt Nam theo phân công của Tổng giám đốc </w:t>
            </w:r>
            <w:r w:rsidRPr="00B86B10">
              <w:rPr>
                <w:rFonts w:ascii="Times New Roman" w:eastAsia="Times New Roman" w:hAnsi="Times New Roman" w:cs="Times New Roman"/>
                <w:sz w:val="26"/>
                <w:szCs w:val="26"/>
              </w:rPr>
              <w:lastRenderedPageBreak/>
              <w:t>và chịu trách nhiệm trước Tổng giám đốc, Hội đồng quản trị và pháp luật.</w:t>
            </w:r>
          </w:p>
          <w:p w14:paraId="181B9A29" w14:textId="66E47EB7" w:rsidR="00EF3C73" w:rsidRPr="00B86B10" w:rsidRDefault="00EF3C73" w:rsidP="00EF3C73">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Times New Roman" w:hAnsi="Times New Roman" w:cs="Times New Roman"/>
                <w:sz w:val="26"/>
                <w:szCs w:val="26"/>
              </w:rPr>
              <w:t>3. Văn phòng và các phòng, ban chuyên môn, nghiệp vụ của Bảo hiểm tiền gửi Việt Nam có chức năng tham mưu, giúp việc Hội đồng quản trị, Chủ tịch Hội đồng quản trị và Tổng giám đốc trong quản lý, điều hành công việc.</w:t>
            </w:r>
          </w:p>
        </w:tc>
        <w:tc>
          <w:tcPr>
            <w:tcW w:w="5670" w:type="dxa"/>
          </w:tcPr>
          <w:p w14:paraId="75F5CE6A" w14:textId="1A29D6F4"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b/>
                <w:bCs/>
                <w:sz w:val="26"/>
                <w:szCs w:val="26"/>
              </w:rPr>
              <w:lastRenderedPageBreak/>
              <w:t xml:space="preserve">Điều </w:t>
            </w:r>
            <w:r w:rsidRPr="00B86B10">
              <w:rPr>
                <w:rFonts w:ascii="Times New Roman" w:hAnsi="Times New Roman" w:cs="Times New Roman"/>
                <w:b/>
                <w:bCs/>
                <w:sz w:val="26"/>
                <w:szCs w:val="26"/>
                <w:lang w:val="en-US"/>
              </w:rPr>
              <w:t>19</w:t>
            </w:r>
            <w:r w:rsidRPr="00B86B10">
              <w:rPr>
                <w:rFonts w:ascii="Times New Roman" w:hAnsi="Times New Roman" w:cs="Times New Roman"/>
                <w:b/>
                <w:bCs/>
                <w:sz w:val="26"/>
                <w:szCs w:val="26"/>
              </w:rPr>
              <w:t>. Tổng giám đốc và bộ máy giúp việc</w:t>
            </w:r>
          </w:p>
          <w:p w14:paraId="71FCA932" w14:textId="4FA52EE4"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1. Tổng giám đốc là người điều hành </w:t>
            </w:r>
            <w:r w:rsidRPr="00B86B10">
              <w:rPr>
                <w:rFonts w:ascii="Times New Roman" w:hAnsi="Times New Roman" w:cs="Times New Roman"/>
                <w:sz w:val="26"/>
                <w:szCs w:val="26"/>
                <w:lang w:val="en-US"/>
              </w:rPr>
              <w:t xml:space="preserve">các hoạt động </w:t>
            </w:r>
            <w:r w:rsidRPr="00B86B10">
              <w:rPr>
                <w:rFonts w:ascii="Times New Roman" w:hAnsi="Times New Roman" w:cs="Times New Roman"/>
                <w:sz w:val="26"/>
                <w:szCs w:val="26"/>
              </w:rPr>
              <w:t xml:space="preserve">hàng ngày của Bảo hiểm tiền gửi Việt Nam, chịu trách nhiệm trước Hội đồng quản trị và trước pháp luật về việc thực hiện nhiệm vụ, quyền hạn của </w:t>
            </w:r>
            <w:r w:rsidRPr="00B86B10">
              <w:rPr>
                <w:rFonts w:ascii="Times New Roman" w:hAnsi="Times New Roman" w:cs="Times New Roman"/>
                <w:sz w:val="26"/>
                <w:szCs w:val="26"/>
                <w:lang w:val="en-US"/>
              </w:rPr>
              <w:t>Tổng Giám đốc</w:t>
            </w:r>
            <w:r w:rsidRPr="00B86B10">
              <w:rPr>
                <w:rFonts w:ascii="Times New Roman" w:hAnsi="Times New Roman" w:cs="Times New Roman"/>
                <w:sz w:val="26"/>
                <w:szCs w:val="26"/>
              </w:rPr>
              <w:t>.</w:t>
            </w:r>
          </w:p>
          <w:p w14:paraId="04F3EA90" w14:textId="0DAC4C0D"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2. Phó Tổng giám đốc giúp Tổng giám đốc điều hành một hoặc một số lĩnh vực hoạt động của Bảo hiểm tiền gửi Việt Nam theo phân công của Tổng giám đốc và chịu trách nhiệm trước Tổng giám đốc, Hội đồng quản trị và trước pháp luật về việc thực hiện nhiệm vụ, quyền hạn</w:t>
            </w:r>
            <w:r w:rsidRPr="00B86B10">
              <w:rPr>
                <w:rFonts w:ascii="Times New Roman" w:hAnsi="Times New Roman" w:cs="Times New Roman"/>
                <w:sz w:val="26"/>
                <w:szCs w:val="26"/>
                <w:lang w:val="en-US"/>
              </w:rPr>
              <w:t xml:space="preserve"> được giao</w:t>
            </w:r>
            <w:r w:rsidRPr="00B86B10">
              <w:rPr>
                <w:rFonts w:ascii="Times New Roman" w:hAnsi="Times New Roman" w:cs="Times New Roman"/>
                <w:sz w:val="26"/>
                <w:szCs w:val="26"/>
              </w:rPr>
              <w:t>.</w:t>
            </w:r>
          </w:p>
          <w:p w14:paraId="1C7A527B" w14:textId="5657D205" w:rsidR="00EF3C73" w:rsidRPr="00B86B10" w:rsidRDefault="00A7559F" w:rsidP="0039643C">
            <w:pPr>
              <w:shd w:val="clear" w:color="auto" w:fill="FFFFFF"/>
              <w:spacing w:after="0" w:line="240" w:lineRule="auto"/>
              <w:ind w:firstLine="68"/>
              <w:jc w:val="both"/>
              <w:rPr>
                <w:rFonts w:ascii="Times New Roman" w:hAnsi="Times New Roman" w:cs="Times New Roman"/>
                <w:sz w:val="26"/>
                <w:szCs w:val="26"/>
              </w:rPr>
            </w:pPr>
            <w:r>
              <w:rPr>
                <w:rFonts w:ascii="Times New Roman" w:hAnsi="Times New Roman" w:cs="Times New Roman"/>
                <w:sz w:val="26"/>
                <w:szCs w:val="26"/>
                <w:lang w:val="en-US"/>
              </w:rPr>
              <w:lastRenderedPageBreak/>
              <w:t xml:space="preserve"> </w:t>
            </w:r>
            <w:r w:rsidR="00EF3C73" w:rsidRPr="00B86B10">
              <w:rPr>
                <w:rFonts w:ascii="Times New Roman" w:hAnsi="Times New Roman" w:cs="Times New Roman"/>
                <w:sz w:val="26"/>
                <w:szCs w:val="26"/>
              </w:rPr>
              <w:t xml:space="preserve">3. </w:t>
            </w:r>
            <w:r w:rsidR="00EF3C73" w:rsidRPr="00B86B10">
              <w:rPr>
                <w:rFonts w:ascii="Times New Roman" w:hAnsi="Times New Roman" w:cs="Times New Roman"/>
                <w:sz w:val="26"/>
                <w:szCs w:val="26"/>
                <w:lang w:val="en-US"/>
              </w:rPr>
              <w:t xml:space="preserve">Bộ máy giúp việc gồm </w:t>
            </w:r>
            <w:r w:rsidR="00EF3C73" w:rsidRPr="00B86B10">
              <w:rPr>
                <w:rFonts w:ascii="Times New Roman" w:hAnsi="Times New Roman" w:cs="Times New Roman"/>
                <w:sz w:val="26"/>
                <w:szCs w:val="26"/>
              </w:rPr>
              <w:t xml:space="preserve">Văn phòng và các phòng, ban chuyên môn, nghiệp vụ của Bảo hiểm tiền gửi Việt Nam có chức năng tham mưu, giúp việc </w:t>
            </w:r>
            <w:r w:rsidR="00EF3C73" w:rsidRPr="00B86B10">
              <w:rPr>
                <w:rFonts w:ascii="Times New Roman" w:hAnsi="Times New Roman" w:cs="Times New Roman"/>
                <w:sz w:val="26"/>
                <w:szCs w:val="26"/>
                <w:lang w:val="en-US"/>
              </w:rPr>
              <w:t xml:space="preserve">cho </w:t>
            </w:r>
            <w:r w:rsidR="00EF3C73" w:rsidRPr="00B86B10">
              <w:rPr>
                <w:rFonts w:ascii="Times New Roman" w:hAnsi="Times New Roman" w:cs="Times New Roman"/>
                <w:sz w:val="26"/>
                <w:szCs w:val="26"/>
              </w:rPr>
              <w:t>Tổng giám đốc trong quản lý, điều hành công việc.</w:t>
            </w:r>
          </w:p>
          <w:p w14:paraId="1BBB0D0E"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iCs/>
                <w:sz w:val="26"/>
                <w:szCs w:val="26"/>
              </w:rPr>
            </w:pPr>
          </w:p>
        </w:tc>
        <w:tc>
          <w:tcPr>
            <w:tcW w:w="4770" w:type="dxa"/>
          </w:tcPr>
          <w:p w14:paraId="66DE1AB4" w14:textId="32FB4A1D" w:rsidR="00EF3C73" w:rsidRPr="00B86B10" w:rsidRDefault="00EF3C73" w:rsidP="00EF3C73">
            <w:pPr>
              <w:spacing w:after="0" w:line="240" w:lineRule="auto"/>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Sửa đổi Điều 18 Quyết định 1395 như sau:</w:t>
            </w:r>
          </w:p>
          <w:p w14:paraId="71F099CA" w14:textId="77777777" w:rsidR="00EF3C73" w:rsidRPr="00B86B10" w:rsidRDefault="00EF3C73" w:rsidP="00EF3C73">
            <w:pPr>
              <w:spacing w:after="0" w:line="240" w:lineRule="auto"/>
              <w:jc w:val="both"/>
              <w:rPr>
                <w:rFonts w:ascii="Times New Roman" w:hAnsi="Times New Roman" w:cs="Times New Roman"/>
                <w:bCs/>
                <w:sz w:val="26"/>
                <w:szCs w:val="26"/>
              </w:rPr>
            </w:pPr>
            <w:r w:rsidRPr="00B86B10">
              <w:rPr>
                <w:rFonts w:ascii="Times New Roman" w:hAnsi="Times New Roman" w:cs="Times New Roman"/>
                <w:bCs/>
                <w:sz w:val="26"/>
                <w:szCs w:val="26"/>
              </w:rPr>
              <w:t>Về cơ bản kế thừa Quyết định 1395</w:t>
            </w:r>
            <w:r w:rsidRPr="00B86B10">
              <w:rPr>
                <w:rFonts w:ascii="Times New Roman" w:hAnsi="Times New Roman" w:cs="Times New Roman"/>
                <w:bCs/>
                <w:sz w:val="26"/>
                <w:szCs w:val="26"/>
                <w:lang w:val="en-US"/>
              </w:rPr>
              <w:t>, bỏ Phó tổng Giám đốc trong tên điều để phù hợp tên Chương.</w:t>
            </w:r>
          </w:p>
        </w:tc>
      </w:tr>
      <w:tr w:rsidR="00EF3C73" w:rsidRPr="00B86B10" w14:paraId="28E3E514" w14:textId="77777777" w:rsidTr="009F6D72">
        <w:trPr>
          <w:trHeight w:val="1354"/>
        </w:trPr>
        <w:tc>
          <w:tcPr>
            <w:tcW w:w="786" w:type="dxa"/>
          </w:tcPr>
          <w:p w14:paraId="26D872A5" w14:textId="07021082" w:rsidR="00EF3C73"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20</w:t>
            </w:r>
          </w:p>
        </w:tc>
        <w:tc>
          <w:tcPr>
            <w:tcW w:w="4680" w:type="dxa"/>
          </w:tcPr>
          <w:p w14:paraId="6D42DD71" w14:textId="77777777" w:rsidR="00EF3C73" w:rsidRPr="00B86B10" w:rsidRDefault="00EF3C73" w:rsidP="00EF3C73">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39361FE7"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19. Nhiệm vụ và quyền hạn của Tổng giám đốc</w:t>
            </w:r>
          </w:p>
          <w:p w14:paraId="6C72B177"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Sử dụng có hiệu quả, bảo toàn và phát triển vốn của Bảo hiểm tiền gửi Việt Nam theo phương án được Hội đồng quản trị phê duyệt.</w:t>
            </w:r>
          </w:p>
          <w:p w14:paraId="070F0630"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Xây dựng kế hoạch hoạt động hàng năm của Bảo hiểm tiền gửi Việt Nam để trình Hội đồng quản trị và tổ chức thực hiện khi đã được phê duyệt.</w:t>
            </w:r>
          </w:p>
          <w:p w14:paraId="666D1EE6"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Xây dựng phương án chi trả tiền bảo hiểm tại tổ chức tham gia bảo hiểm tiền gửi khi phát sinh nghĩa vụ trả tiền bảo hiểm theo quy định tại Điều 22 Luật bảo hiểm tiền gửi trình Hội đồng quản trị phê duyệt và tổ chức thực hiện sau khi được phê duyệt.</w:t>
            </w:r>
          </w:p>
          <w:p w14:paraId="034757FE"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4. Xây dựng phương án đầu tư nguồn vốn </w:t>
            </w:r>
            <w:r w:rsidRPr="00B86B10">
              <w:rPr>
                <w:rFonts w:ascii="Times New Roman" w:eastAsia="Times New Roman" w:hAnsi="Times New Roman" w:cs="Times New Roman"/>
                <w:sz w:val="26"/>
                <w:szCs w:val="26"/>
              </w:rPr>
              <w:lastRenderedPageBreak/>
              <w:t>tạm thời nhàn rỗi theo quy định trình Hội đồng quản trị phê duyệt và tổ chức thực hiện sau khi được phê duyệt.</w:t>
            </w:r>
          </w:p>
          <w:p w14:paraId="6307571B"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5. Điều hành các công việc hàng ngày của Bảo hiểm tiền gửi Việt Nam theo kế hoạch, nghị quyết, quyết định và các văn bản chỉ đạo của Hội đồng quản trị; báo cáo Hội đồng quản trị và các cơ quan nhà nước có thẩm quyền về kết quả hoạt động của Bảo hiểm tiền gửi Việt Nam theo quy định của Hội đồng quản trị.</w:t>
            </w:r>
          </w:p>
          <w:p w14:paraId="2BA58A9E"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6. Xây dựng và trình Hội đồng quản trị phê duyệt quy chế và các định mức lao động, tiền lương phù hợp với các quy định chung của Nhà nước.</w:t>
            </w:r>
          </w:p>
          <w:p w14:paraId="08C397C8"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7. Trình Hội đồng quản trị phê duyệt bộ máy tổ chức và biên chế lao động của các Chi nhánh, Văn phòng đại diện, phòng, ban tại Trụ sở chính, triển khai thực hiện sau khi được phê duyệt.</w:t>
            </w:r>
          </w:p>
          <w:p w14:paraId="52A298F7"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8. Thiết lập, duy trì bộ phận Kiểm soát nội bộ.</w:t>
            </w:r>
          </w:p>
          <w:p w14:paraId="42D3163E"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9. Lập và chịu trách nhiệm về tính chính xác của Báo cáo Tài chính.</w:t>
            </w:r>
          </w:p>
          <w:p w14:paraId="3709328C"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10. Ban hành theo thẩm quyền các văn bản hướng dẫn quy trình, thủ tục tác </w:t>
            </w:r>
            <w:r w:rsidRPr="00B86B10">
              <w:rPr>
                <w:rFonts w:ascii="Times New Roman" w:eastAsia="Times New Roman" w:hAnsi="Times New Roman" w:cs="Times New Roman"/>
                <w:sz w:val="26"/>
                <w:szCs w:val="26"/>
              </w:rPr>
              <w:lastRenderedPageBreak/>
              <w:t>nghiệp để điều hành hệ thống.</w:t>
            </w:r>
          </w:p>
          <w:p w14:paraId="76E4FF85"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11. Bổ nhiệm, bổ nhiệm lại, miễn nhiệm, khen thưởng, kỷ luật đối với các chức danh trong Bảo hiểm tiền gửi Việt Nam trừ các chức danh thuộc thẩm quyền của Hội đồng quản trị theo Điều lệ này và quy chế nội bộ do Hội đồng quản trị ban hành.</w:t>
            </w:r>
          </w:p>
          <w:p w14:paraId="4A2B8947"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12. Nhân danh Bảo hiểm tiền gửi Việt Nam ký kết các hợp đồng với người lao động và các hợp đồng khác theo ủy quyền của Chủ tịch Hội đồng quản trị.</w:t>
            </w:r>
          </w:p>
          <w:p w14:paraId="033E3B4B"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13. Phân công nhiệm vụ cho các Phó Tổng giám đốc bằng văn bản.</w:t>
            </w:r>
          </w:p>
          <w:p w14:paraId="05755F34"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14. Cung cấp đầy đủ các tài liệu theo yêu cầu của Hội đồng quản trị; chuẩn bị các tài liệu cho các cuộc họp Hội đồng quản trị.</w:t>
            </w:r>
          </w:p>
          <w:p w14:paraId="02D1EECA"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15. Chịu sự kiểm tra, giám sát của Hội đồng quản trị, Kiểm soát viên và các cơ quan nhà nước có thẩm quyền đối với việc thực hiện nhiệm vụ điều hành của mình.</w:t>
            </w:r>
          </w:p>
          <w:p w14:paraId="58B2E1E8" w14:textId="4AC27BE3" w:rsidR="00EF3C73" w:rsidRPr="00B86B10" w:rsidRDefault="00EF3C73" w:rsidP="00EF3C73">
            <w:pPr>
              <w:shd w:val="clear" w:color="auto" w:fill="FFFFFF"/>
              <w:spacing w:after="0" w:line="240" w:lineRule="auto"/>
              <w:jc w:val="both"/>
              <w:rPr>
                <w:rFonts w:ascii="Times New Roman" w:eastAsia="Times New Roman" w:hAnsi="Times New Roman" w:cs="Times New Roman"/>
                <w:b/>
                <w:bCs/>
                <w:sz w:val="26"/>
                <w:szCs w:val="26"/>
              </w:rPr>
            </w:pPr>
            <w:r w:rsidRPr="00B86B10">
              <w:rPr>
                <w:rFonts w:ascii="Times New Roman" w:eastAsia="Times New Roman" w:hAnsi="Times New Roman" w:cs="Times New Roman"/>
                <w:sz w:val="26"/>
                <w:szCs w:val="26"/>
              </w:rPr>
              <w:t>16. Thực hiện các nhiệm vụ và quyền khác theo quy định của pháp luật và của Hội đồng quản trị giao</w:t>
            </w:r>
          </w:p>
        </w:tc>
        <w:tc>
          <w:tcPr>
            <w:tcW w:w="5670" w:type="dxa"/>
          </w:tcPr>
          <w:p w14:paraId="2B4D8CEE"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b/>
                <w:bCs/>
                <w:sz w:val="26"/>
                <w:szCs w:val="26"/>
              </w:rPr>
              <w:lastRenderedPageBreak/>
              <w:t xml:space="preserve">Điều </w:t>
            </w:r>
            <w:r w:rsidRPr="00B86B10">
              <w:rPr>
                <w:rFonts w:ascii="Times New Roman" w:hAnsi="Times New Roman" w:cs="Times New Roman"/>
                <w:b/>
                <w:bCs/>
                <w:sz w:val="26"/>
                <w:szCs w:val="26"/>
                <w:lang w:val="en-US"/>
              </w:rPr>
              <w:t>20</w:t>
            </w:r>
            <w:r w:rsidRPr="00B86B10">
              <w:rPr>
                <w:rFonts w:ascii="Times New Roman" w:hAnsi="Times New Roman" w:cs="Times New Roman"/>
                <w:b/>
                <w:bCs/>
                <w:sz w:val="26"/>
                <w:szCs w:val="26"/>
              </w:rPr>
              <w:t>. Nhiệm vụ và quyền hạn của Tổng giám đốc</w:t>
            </w:r>
          </w:p>
          <w:p w14:paraId="59244DCB" w14:textId="528B4F84"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1. Quản lý, sử dụng và bảo toàn vốn khi thực hiện hoạt động đầu tư trừ một số nguyên nhân khách quan, bất khả kháng ảnh hưởng đến vốn và thu nhập theo quy định</w:t>
            </w:r>
            <w:r w:rsidR="00E37B34" w:rsidRPr="00B86B10">
              <w:rPr>
                <w:rFonts w:ascii="Times New Roman" w:hAnsi="Times New Roman" w:cs="Times New Roman"/>
                <w:sz w:val="26"/>
                <w:szCs w:val="26"/>
                <w:lang w:val="en-US"/>
              </w:rPr>
              <w:t xml:space="preserve"> </w:t>
            </w:r>
            <w:r w:rsidR="00E37B34" w:rsidRPr="00B86B10">
              <w:rPr>
                <w:rFonts w:ascii="Times New Roman" w:hAnsi="Times New Roman" w:cs="Times New Roman"/>
                <w:sz w:val="24"/>
                <w:szCs w:val="24"/>
              </w:rPr>
              <w:t>tại Luật B</w:t>
            </w:r>
            <w:r w:rsidR="00F206F1">
              <w:rPr>
                <w:rFonts w:ascii="Times New Roman" w:hAnsi="Times New Roman" w:cs="Times New Roman"/>
                <w:sz w:val="24"/>
                <w:szCs w:val="24"/>
                <w:lang w:val="en-US"/>
              </w:rPr>
              <w:t>ảo hiểm tiền gửi</w:t>
            </w:r>
            <w:r w:rsidR="00E37B34" w:rsidRPr="00B86B10">
              <w:rPr>
                <w:rFonts w:ascii="Times New Roman" w:hAnsi="Times New Roman" w:cs="Times New Roman"/>
                <w:sz w:val="24"/>
                <w:szCs w:val="24"/>
              </w:rPr>
              <w:t xml:space="preserve"> và quy định về chế độ tài chính </w:t>
            </w:r>
            <w:r w:rsidR="00E17025" w:rsidRPr="00B86B10">
              <w:rPr>
                <w:rFonts w:ascii="Times New Roman" w:hAnsi="Times New Roman" w:cs="Times New Roman"/>
                <w:sz w:val="24"/>
                <w:szCs w:val="24"/>
                <w:lang w:val="en-US"/>
              </w:rPr>
              <w:t>đối với</w:t>
            </w:r>
            <w:r w:rsidR="00E37B34" w:rsidRPr="00B86B10">
              <w:rPr>
                <w:rFonts w:ascii="Times New Roman" w:hAnsi="Times New Roman" w:cs="Times New Roman"/>
                <w:sz w:val="24"/>
                <w:szCs w:val="24"/>
              </w:rPr>
              <w:t xml:space="preserve"> </w:t>
            </w:r>
            <w:r w:rsidR="00E17025" w:rsidRPr="00B86B10">
              <w:rPr>
                <w:rFonts w:ascii="Times New Roman" w:hAnsi="Times New Roman" w:cs="Times New Roman"/>
                <w:sz w:val="24"/>
                <w:szCs w:val="24"/>
                <w:lang w:val="en-US"/>
              </w:rPr>
              <w:t xml:space="preserve">Bảo hiểm </w:t>
            </w:r>
            <w:r w:rsidR="00E37B34" w:rsidRPr="00B86B10">
              <w:rPr>
                <w:rFonts w:ascii="Times New Roman" w:hAnsi="Times New Roman" w:cs="Times New Roman"/>
                <w:sz w:val="24"/>
                <w:szCs w:val="24"/>
              </w:rPr>
              <w:t>tiền gửi</w:t>
            </w:r>
            <w:r w:rsidR="00E17025" w:rsidRPr="00B86B10">
              <w:rPr>
                <w:rFonts w:ascii="Times New Roman" w:hAnsi="Times New Roman" w:cs="Times New Roman"/>
                <w:sz w:val="24"/>
                <w:szCs w:val="24"/>
                <w:lang w:val="en-US"/>
              </w:rPr>
              <w:t xml:space="preserve"> Việt Nam</w:t>
            </w:r>
            <w:r w:rsidRPr="00B86B10">
              <w:rPr>
                <w:rFonts w:ascii="Times New Roman" w:hAnsi="Times New Roman" w:cs="Times New Roman"/>
                <w:sz w:val="26"/>
                <w:szCs w:val="26"/>
              </w:rPr>
              <w:t>.</w:t>
            </w:r>
          </w:p>
          <w:p w14:paraId="60C93B96" w14:textId="1B27D8AB"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2. Xây dựng kế hoạch hoạt độ</w:t>
            </w:r>
            <w:r w:rsidR="00CE35C5" w:rsidRPr="00B86B10">
              <w:rPr>
                <w:rFonts w:ascii="Times New Roman" w:hAnsi="Times New Roman" w:cs="Times New Roman"/>
                <w:sz w:val="26"/>
                <w:szCs w:val="26"/>
              </w:rPr>
              <w:t>ng hằ</w:t>
            </w:r>
            <w:r w:rsidRPr="00B86B10">
              <w:rPr>
                <w:rFonts w:ascii="Times New Roman" w:hAnsi="Times New Roman" w:cs="Times New Roman"/>
                <w:sz w:val="26"/>
                <w:szCs w:val="26"/>
              </w:rPr>
              <w:t xml:space="preserve">ng năm của Bảo hiểm tiền gửi Việt Nam để trình Hội đồng quản trị và tổ chức thực hiện khi đã được phê duyệt </w:t>
            </w:r>
            <w:r w:rsidRPr="00B86B10">
              <w:rPr>
                <w:rFonts w:ascii="Times New Roman" w:hAnsi="Times New Roman" w:cs="Times New Roman"/>
                <w:i/>
                <w:sz w:val="26"/>
                <w:szCs w:val="26"/>
              </w:rPr>
              <w:t>và đánh giá kết quả thực hiện</w:t>
            </w:r>
            <w:r w:rsidRPr="00B86B10">
              <w:rPr>
                <w:rFonts w:ascii="Times New Roman" w:hAnsi="Times New Roman" w:cs="Times New Roman"/>
                <w:sz w:val="26"/>
                <w:szCs w:val="26"/>
              </w:rPr>
              <w:t>.</w:t>
            </w:r>
          </w:p>
          <w:p w14:paraId="22FFD757"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3. Xây dựng phương án chi trả tiền bảo hiểm tại tổ chức tham gia bảo hiểm tiền gửi khi phát sinh nghĩa vụ trả tiền bảo hiểm theo quy định tại Điều 21 Luật bảo hiểm tiền gửi trình Hội đồng quản trị phê duyệt và tổ chức thực hiện sau khi được phê duyệt.</w:t>
            </w:r>
          </w:p>
          <w:p w14:paraId="4BF4E305"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lang w:val="en-US"/>
              </w:rPr>
              <w:t xml:space="preserve">  </w:t>
            </w:r>
            <w:r w:rsidRPr="00B86B10">
              <w:rPr>
                <w:rFonts w:ascii="Times New Roman" w:hAnsi="Times New Roman" w:cs="Times New Roman"/>
                <w:sz w:val="26"/>
                <w:szCs w:val="26"/>
              </w:rPr>
              <w:t>4. Xây dựng phương án đầu tư nguồn vốn theo quy định trình Hội đồng quản trị phê duyệt và tổ chức thực hiện sau khi được phê duyệt</w:t>
            </w:r>
            <w:r w:rsidRPr="00B86B10">
              <w:rPr>
                <w:rFonts w:ascii="Times New Roman" w:hAnsi="Times New Roman" w:cs="Times New Roman"/>
                <w:sz w:val="26"/>
                <w:szCs w:val="26"/>
                <w:lang w:val="en-US"/>
              </w:rPr>
              <w:t xml:space="preserve"> </w:t>
            </w:r>
            <w:r w:rsidRPr="00B86B10">
              <w:rPr>
                <w:rFonts w:ascii="Times New Roman" w:hAnsi="Times New Roman" w:cs="Times New Roman"/>
                <w:i/>
                <w:sz w:val="26"/>
                <w:szCs w:val="26"/>
              </w:rPr>
              <w:t xml:space="preserve">và đánh giá </w:t>
            </w:r>
            <w:r w:rsidRPr="00B86B10">
              <w:rPr>
                <w:rFonts w:ascii="Times New Roman" w:hAnsi="Times New Roman" w:cs="Times New Roman"/>
                <w:i/>
                <w:sz w:val="26"/>
                <w:szCs w:val="26"/>
              </w:rPr>
              <w:lastRenderedPageBreak/>
              <w:t>kết quả thực hiện.</w:t>
            </w:r>
            <w:r w:rsidRPr="00B86B10">
              <w:rPr>
                <w:rFonts w:ascii="Times New Roman" w:hAnsi="Times New Roman" w:cs="Times New Roman"/>
                <w:sz w:val="26"/>
                <w:szCs w:val="26"/>
              </w:rPr>
              <w:t xml:space="preserve"> </w:t>
            </w:r>
          </w:p>
          <w:p w14:paraId="0CB61C6C"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5. Điều hành các công việc hàng ngày của Bảo hiểm tiền gửi Việt Nam theo kế hoạch, nghị quyết, quyết định và các văn bản chỉ đạo của Hội đồng quản trị; báo cáo Hội đồng quản trị và các cơ quan nhà nước có thẩm quyền về kết quả hoạt động của Bảo hiểm tiền gửi Việt Nam theo quy định của Hội đồng quản trị.</w:t>
            </w:r>
          </w:p>
          <w:p w14:paraId="416D1A66"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6. </w:t>
            </w:r>
            <w:r w:rsidRPr="00B86B10">
              <w:rPr>
                <w:rFonts w:ascii="Times New Roman" w:hAnsi="Times New Roman" w:cs="Times New Roman"/>
                <w:iCs/>
                <w:sz w:val="26"/>
                <w:szCs w:val="26"/>
              </w:rPr>
              <w:t>Xây dựng và trình Hội đồng quản trị phê duyệt quy chế về lao động, tiền lương, thù lao, tiền thưởng phù hợp với quy định của pháp luật</w:t>
            </w:r>
            <w:r w:rsidRPr="00B86B10">
              <w:rPr>
                <w:rFonts w:ascii="Times New Roman" w:hAnsi="Times New Roman" w:cs="Times New Roman"/>
                <w:sz w:val="26"/>
                <w:szCs w:val="26"/>
              </w:rPr>
              <w:t>.</w:t>
            </w:r>
          </w:p>
          <w:p w14:paraId="119A999E"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7. Trình Hội đồng quản trị phê duyệt bộ máy tổ chức và </w:t>
            </w:r>
            <w:r w:rsidRPr="00B86B10">
              <w:rPr>
                <w:rFonts w:ascii="Times New Roman" w:hAnsi="Times New Roman" w:cs="Times New Roman"/>
                <w:i/>
                <w:sz w:val="26"/>
                <w:szCs w:val="26"/>
                <w:lang w:val="en-US"/>
              </w:rPr>
              <w:t>số lượng</w:t>
            </w:r>
            <w:r w:rsidRPr="00B86B10">
              <w:rPr>
                <w:rFonts w:ascii="Times New Roman" w:hAnsi="Times New Roman" w:cs="Times New Roman"/>
                <w:sz w:val="26"/>
                <w:szCs w:val="26"/>
                <w:lang w:val="en-US"/>
              </w:rPr>
              <w:t xml:space="preserve"> </w:t>
            </w:r>
            <w:r w:rsidRPr="00B86B10">
              <w:rPr>
                <w:rFonts w:ascii="Times New Roman" w:hAnsi="Times New Roman" w:cs="Times New Roman"/>
                <w:sz w:val="26"/>
                <w:szCs w:val="26"/>
              </w:rPr>
              <w:t>lao động của các Chi nhánh, Văn phòng đại diện, phòng, ban tại Trụ sở chính,</w:t>
            </w:r>
            <w:r w:rsidRPr="00B86B10">
              <w:rPr>
                <w:rFonts w:ascii="Times New Roman" w:hAnsi="Times New Roman" w:cs="Times New Roman"/>
                <w:sz w:val="26"/>
                <w:szCs w:val="26"/>
                <w:lang w:val="en-US"/>
              </w:rPr>
              <w:t xml:space="preserve"> đơn vị trực thuộc khác (nếu có),</w:t>
            </w:r>
            <w:r w:rsidRPr="00B86B10">
              <w:rPr>
                <w:rFonts w:ascii="Times New Roman" w:hAnsi="Times New Roman" w:cs="Times New Roman"/>
                <w:sz w:val="26"/>
                <w:szCs w:val="26"/>
              </w:rPr>
              <w:t xml:space="preserve"> triển khai thực hiện sau khi được phê duyệt.</w:t>
            </w:r>
          </w:p>
          <w:p w14:paraId="7303FEB7"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8. Thiết lập, duy trì </w:t>
            </w:r>
            <w:r w:rsidRPr="00B86B10">
              <w:rPr>
                <w:rFonts w:ascii="Times New Roman" w:hAnsi="Times New Roman" w:cs="Times New Roman"/>
                <w:sz w:val="26"/>
                <w:szCs w:val="26"/>
                <w:lang w:val="en-US"/>
              </w:rPr>
              <w:t xml:space="preserve">hệ thống </w:t>
            </w:r>
            <w:r w:rsidRPr="00B86B10">
              <w:rPr>
                <w:rFonts w:ascii="Times New Roman" w:hAnsi="Times New Roman" w:cs="Times New Roman"/>
                <w:sz w:val="26"/>
                <w:szCs w:val="26"/>
              </w:rPr>
              <w:t>Kiểm soát nội bộ.</w:t>
            </w:r>
          </w:p>
          <w:p w14:paraId="7B4F94C8"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9. Lập và chịu trách nhiệm về tính chính xác của Báo cáo Tài chính.</w:t>
            </w:r>
          </w:p>
          <w:p w14:paraId="370BC8D9"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10. Ban hành theo thẩm quyền các văn bản hướng dẫn quy trình, thủ tục tác nghiệp để điều hành hệ thống.</w:t>
            </w:r>
          </w:p>
          <w:p w14:paraId="5A2500FA"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11. Bổ nhiệm, bổ nhiệm lại, miễn nhiệm, khen thưởng, kỷ luật đối với các chức danh trong Bảo hiểm tiền gửi Việt Nam trừ các chức danh thuộc thẩm quyền của Hội đồng quản trị theo quy định tại </w:t>
            </w:r>
            <w:r w:rsidRPr="00B86B10">
              <w:rPr>
                <w:rFonts w:ascii="Times New Roman" w:hAnsi="Times New Roman" w:cs="Times New Roman"/>
                <w:sz w:val="26"/>
                <w:szCs w:val="26"/>
              </w:rPr>
              <w:lastRenderedPageBreak/>
              <w:t>Nghị định này và quy chế nội bộ do Hội đồng quản trị ban hành.</w:t>
            </w:r>
          </w:p>
          <w:p w14:paraId="58A34FFC"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12. Nhân danh Bảo hiểm tiền gửi Việt Nam ký kết các hợp đồng với người lao động và các hợp đồng khác theo ủy quyền của </w:t>
            </w:r>
            <w:r w:rsidRPr="00B86B10">
              <w:rPr>
                <w:rFonts w:ascii="Times New Roman" w:hAnsi="Times New Roman" w:cs="Times New Roman"/>
                <w:sz w:val="26"/>
                <w:szCs w:val="26"/>
                <w:lang w:val="en-US"/>
              </w:rPr>
              <w:t>người đại diện theo pháp luật</w:t>
            </w:r>
            <w:r w:rsidRPr="00B86B10">
              <w:rPr>
                <w:rFonts w:ascii="Times New Roman" w:hAnsi="Times New Roman" w:cs="Times New Roman"/>
                <w:sz w:val="26"/>
                <w:szCs w:val="26"/>
              </w:rPr>
              <w:t>.</w:t>
            </w:r>
          </w:p>
          <w:p w14:paraId="0C40563C"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13. Phân công nhiệm vụ cho các Phó Tổng giám đốc bằng văn bản.</w:t>
            </w:r>
          </w:p>
          <w:p w14:paraId="1B38ED8D"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14. Cung cấp đầy đủ các tài liệu theo yêu cầu của Hội đồng quản trị</w:t>
            </w:r>
            <w:r w:rsidRPr="00B86B10">
              <w:rPr>
                <w:rFonts w:ascii="Times New Roman" w:hAnsi="Times New Roman" w:cs="Times New Roman"/>
                <w:sz w:val="26"/>
                <w:szCs w:val="26"/>
                <w:lang w:val="en-US"/>
              </w:rPr>
              <w:t>, Ban kiểm soát</w:t>
            </w:r>
            <w:r w:rsidRPr="00B86B10">
              <w:rPr>
                <w:rFonts w:ascii="Times New Roman" w:hAnsi="Times New Roman" w:cs="Times New Roman"/>
                <w:sz w:val="26"/>
                <w:szCs w:val="26"/>
              </w:rPr>
              <w:t>; chuẩn bị các tài liệu cho các cuộc họp Hội đồng quản trị.</w:t>
            </w:r>
          </w:p>
          <w:p w14:paraId="71FE0513"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15. Chịu sự kiểm tra, giám sát của Hội đồng quản trị, </w:t>
            </w:r>
            <w:r w:rsidRPr="00B86B10">
              <w:rPr>
                <w:rFonts w:ascii="Times New Roman" w:hAnsi="Times New Roman" w:cs="Times New Roman"/>
                <w:sz w:val="26"/>
                <w:szCs w:val="26"/>
                <w:lang w:val="en-US"/>
              </w:rPr>
              <w:t>Ban K</w:t>
            </w:r>
            <w:r w:rsidRPr="00B86B10">
              <w:rPr>
                <w:rFonts w:ascii="Times New Roman" w:hAnsi="Times New Roman" w:cs="Times New Roman"/>
                <w:sz w:val="26"/>
                <w:szCs w:val="26"/>
              </w:rPr>
              <w:t xml:space="preserve">iểm soát và các cơ quan nhà nước có thẩm quyền đối với việc thực hiện nhiệm vụ điều hành của </w:t>
            </w:r>
            <w:r w:rsidRPr="00B86B10">
              <w:rPr>
                <w:rFonts w:ascii="Times New Roman" w:hAnsi="Times New Roman" w:cs="Times New Roman"/>
                <w:sz w:val="26"/>
                <w:szCs w:val="26"/>
                <w:lang w:val="en-US"/>
              </w:rPr>
              <w:t>Tổng Giám đốc</w:t>
            </w:r>
            <w:r w:rsidRPr="00B86B10">
              <w:rPr>
                <w:rFonts w:ascii="Times New Roman" w:hAnsi="Times New Roman" w:cs="Times New Roman"/>
                <w:sz w:val="26"/>
                <w:szCs w:val="26"/>
              </w:rPr>
              <w:t>.</w:t>
            </w:r>
          </w:p>
          <w:p w14:paraId="3915955A" w14:textId="2497155E"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lang w:val="en-US"/>
              </w:rPr>
            </w:pPr>
            <w:r w:rsidRPr="00B86B10">
              <w:rPr>
                <w:rFonts w:ascii="Times New Roman" w:hAnsi="Times New Roman" w:cs="Times New Roman"/>
                <w:sz w:val="26"/>
                <w:szCs w:val="26"/>
              </w:rPr>
              <w:t>16. Thực hiện các nhiệm vụ và quyền khác theo quy định của pháp luật và của Hội đồng quản trị</w:t>
            </w:r>
            <w:r w:rsidR="00811288" w:rsidRPr="00B86B10">
              <w:rPr>
                <w:rFonts w:ascii="Times New Roman" w:hAnsi="Times New Roman" w:cs="Times New Roman"/>
                <w:sz w:val="26"/>
                <w:szCs w:val="26"/>
              </w:rPr>
              <w:t xml:space="preserve"> giao theo quy chế nội bộ của Bảo hiểm tiền gửi Việt Nam</w:t>
            </w:r>
            <w:r w:rsidR="00811288" w:rsidRPr="00B86B10">
              <w:rPr>
                <w:rFonts w:ascii="Times New Roman" w:hAnsi="Times New Roman" w:cs="Times New Roman"/>
                <w:sz w:val="26"/>
                <w:szCs w:val="26"/>
                <w:lang w:val="en-US"/>
              </w:rPr>
              <w:t>.</w:t>
            </w:r>
          </w:p>
          <w:p w14:paraId="61916370" w14:textId="50215F30" w:rsidR="00EF3C73" w:rsidRPr="00B86B10" w:rsidRDefault="00EF3C73" w:rsidP="00EF3C73">
            <w:pPr>
              <w:shd w:val="clear" w:color="auto" w:fill="FFFFFF"/>
              <w:spacing w:after="0" w:line="240" w:lineRule="auto"/>
              <w:ind w:firstLine="567"/>
              <w:jc w:val="both"/>
              <w:rPr>
                <w:rFonts w:ascii="Times New Roman" w:hAnsi="Times New Roman" w:cs="Times New Roman"/>
                <w:b/>
                <w:bCs/>
                <w:sz w:val="26"/>
                <w:szCs w:val="26"/>
                <w:lang w:val="en-US"/>
              </w:rPr>
            </w:pPr>
          </w:p>
        </w:tc>
        <w:tc>
          <w:tcPr>
            <w:tcW w:w="4770" w:type="dxa"/>
          </w:tcPr>
          <w:p w14:paraId="23B9B1BF" w14:textId="012DFB2A" w:rsidR="00EF3C73" w:rsidRPr="00B86B10" w:rsidRDefault="00EF3C73" w:rsidP="00EF3C73">
            <w:pPr>
              <w:spacing w:after="0" w:line="240" w:lineRule="auto"/>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Sửa đổi Điều 19 Quyết định 1395 như sau:</w:t>
            </w:r>
          </w:p>
          <w:p w14:paraId="0C0F6375" w14:textId="6905D233" w:rsidR="00EF3C73" w:rsidRPr="00B86B10" w:rsidRDefault="00EF3C73"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Trên cơ sở rà soát quy định tại Luật Doanh nghiệp và k</w:t>
            </w:r>
            <w:r w:rsidRPr="00B86B10">
              <w:rPr>
                <w:rFonts w:ascii="Times New Roman" w:hAnsi="Times New Roman" w:cs="Times New Roman"/>
                <w:bCs/>
                <w:sz w:val="26"/>
                <w:szCs w:val="26"/>
              </w:rPr>
              <w:t xml:space="preserve">ế thừa </w:t>
            </w:r>
            <w:r w:rsidRPr="00B86B10">
              <w:rPr>
                <w:rFonts w:ascii="Times New Roman" w:hAnsi="Times New Roman" w:cs="Times New Roman"/>
                <w:bCs/>
                <w:sz w:val="26"/>
                <w:szCs w:val="26"/>
                <w:lang w:val="en-US"/>
              </w:rPr>
              <w:t xml:space="preserve">các quy định còn phù hợp của </w:t>
            </w:r>
            <w:r w:rsidRPr="00B86B10">
              <w:rPr>
                <w:rFonts w:ascii="Times New Roman" w:hAnsi="Times New Roman" w:cs="Times New Roman"/>
                <w:bCs/>
                <w:sz w:val="26"/>
                <w:szCs w:val="26"/>
              </w:rPr>
              <w:t>Quyết định 1395</w:t>
            </w:r>
            <w:r w:rsidRPr="00B86B10">
              <w:rPr>
                <w:rFonts w:ascii="Times New Roman" w:hAnsi="Times New Roman" w:cs="Times New Roman"/>
                <w:bCs/>
                <w:sz w:val="26"/>
                <w:szCs w:val="26"/>
                <w:lang w:val="en-US"/>
              </w:rPr>
              <w:t>, cụ thể:</w:t>
            </w:r>
          </w:p>
          <w:p w14:paraId="1F5DDA0D" w14:textId="14BCA596" w:rsidR="00EF3C73" w:rsidRPr="00B86B10" w:rsidRDefault="00EF3C73" w:rsidP="00EF3C73">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bCs/>
                <w:sz w:val="26"/>
                <w:szCs w:val="26"/>
                <w:lang w:val="en-US"/>
              </w:rPr>
              <w:t xml:space="preserve">- Khoản 1 DTNĐ: Tiếp thu nội dung còn phù hợp của khoản 1 Điều 19 Quyết định 1395, có bổ sung chi tiết hơn về nhiệm vụ, quyền hạn của Tổng giám đốc trong việc quản lý, sử dụng nguồn vốn khi thực hiện hoạt động đầu tư </w:t>
            </w:r>
            <w:r w:rsidRPr="00B86B10">
              <w:rPr>
                <w:rFonts w:ascii="Times New Roman" w:hAnsi="Times New Roman" w:cs="Times New Roman"/>
                <w:sz w:val="26"/>
                <w:szCs w:val="26"/>
              </w:rPr>
              <w:t>một số nguyên nhân khách quan, bất khả kháng ảnh hưởng đến vốn và thu nhập theo quy đị</w:t>
            </w:r>
            <w:r w:rsidR="00E37B34" w:rsidRPr="00B86B10">
              <w:rPr>
                <w:rFonts w:ascii="Times New Roman" w:hAnsi="Times New Roman" w:cs="Times New Roman"/>
                <w:sz w:val="26"/>
                <w:szCs w:val="26"/>
              </w:rPr>
              <w:t xml:space="preserve">nh </w:t>
            </w:r>
            <w:r w:rsidR="00E37B34" w:rsidRPr="00B86B10">
              <w:rPr>
                <w:rFonts w:ascii="Times New Roman" w:hAnsi="Times New Roman" w:cs="Times New Roman"/>
                <w:sz w:val="24"/>
                <w:szCs w:val="24"/>
              </w:rPr>
              <w:t>tại Luật BHTG và quy định về chế độ tài chính của tổ chức bảo hiểm tiền gửi</w:t>
            </w:r>
            <w:r w:rsidR="00E37B34" w:rsidRPr="00B86B10">
              <w:rPr>
                <w:rFonts w:ascii="Times New Roman" w:hAnsi="Times New Roman" w:cs="Times New Roman"/>
                <w:sz w:val="24"/>
                <w:szCs w:val="24"/>
                <w:lang w:val="en-US"/>
              </w:rPr>
              <w:t xml:space="preserve">, cho phù hợp </w:t>
            </w:r>
            <w:r w:rsidR="00E37B34" w:rsidRPr="00B86B10">
              <w:rPr>
                <w:rFonts w:ascii="Times New Roman" w:hAnsi="Times New Roman" w:cs="Times New Roman"/>
                <w:sz w:val="24"/>
                <w:szCs w:val="24"/>
              </w:rPr>
              <w:t xml:space="preserve">với </w:t>
            </w:r>
            <w:r w:rsidR="00E37B34" w:rsidRPr="00B86B10">
              <w:rPr>
                <w:rFonts w:ascii="Times New Roman" w:hAnsi="Times New Roman" w:cs="Times New Roman"/>
                <w:sz w:val="24"/>
                <w:szCs w:val="24"/>
                <w:lang w:val="en-US"/>
              </w:rPr>
              <w:t xml:space="preserve">quy định tại </w:t>
            </w:r>
            <w:r w:rsidR="00E37B34" w:rsidRPr="00B86B10">
              <w:rPr>
                <w:rFonts w:ascii="Times New Roman" w:hAnsi="Times New Roman" w:cs="Times New Roman"/>
                <w:sz w:val="24"/>
                <w:szCs w:val="24"/>
              </w:rPr>
              <w:t>khoản 7 Điều 14 Luật BHTG</w:t>
            </w:r>
            <w:r w:rsidR="00F7492D" w:rsidRPr="00B86B10">
              <w:rPr>
                <w:rFonts w:ascii="Times New Roman" w:hAnsi="Times New Roman" w:cs="Times New Roman"/>
                <w:sz w:val="24"/>
                <w:szCs w:val="24"/>
                <w:lang w:val="en-US"/>
              </w:rPr>
              <w:t>.</w:t>
            </w:r>
          </w:p>
          <w:p w14:paraId="06C2E2A9" w14:textId="440D3420" w:rsidR="00E066EA" w:rsidRPr="00B86B10" w:rsidRDefault="00EF3C73" w:rsidP="00EF3C73">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 </w:t>
            </w:r>
            <w:r w:rsidR="00E066EA" w:rsidRPr="00B86B10">
              <w:rPr>
                <w:rFonts w:ascii="Times New Roman" w:hAnsi="Times New Roman" w:cs="Times New Roman"/>
                <w:sz w:val="26"/>
                <w:szCs w:val="26"/>
                <w:lang w:val="en-US"/>
              </w:rPr>
              <w:t>Từ k</w:t>
            </w:r>
            <w:r w:rsidRPr="00B86B10">
              <w:rPr>
                <w:rFonts w:ascii="Times New Roman" w:hAnsi="Times New Roman" w:cs="Times New Roman"/>
                <w:sz w:val="26"/>
                <w:szCs w:val="26"/>
                <w:lang w:val="en-US"/>
              </w:rPr>
              <w:t xml:space="preserve">hoản 2 đến khoản </w:t>
            </w:r>
            <w:r w:rsidR="00E066EA" w:rsidRPr="00B86B10">
              <w:rPr>
                <w:rFonts w:ascii="Times New Roman" w:hAnsi="Times New Roman" w:cs="Times New Roman"/>
                <w:sz w:val="26"/>
                <w:szCs w:val="26"/>
                <w:lang w:val="en-US"/>
              </w:rPr>
              <w:t>16</w:t>
            </w:r>
            <w:r w:rsidRPr="00B86B10">
              <w:rPr>
                <w:rFonts w:ascii="Times New Roman" w:hAnsi="Times New Roman" w:cs="Times New Roman"/>
                <w:sz w:val="26"/>
                <w:szCs w:val="26"/>
                <w:lang w:val="en-US"/>
              </w:rPr>
              <w:t xml:space="preserve"> DTNĐ: Trên cơ sở kế thừa khoản 2 đến khoản </w:t>
            </w:r>
            <w:r w:rsidR="00E066EA" w:rsidRPr="00B86B10">
              <w:rPr>
                <w:rFonts w:ascii="Times New Roman" w:hAnsi="Times New Roman" w:cs="Times New Roman"/>
                <w:sz w:val="26"/>
                <w:szCs w:val="26"/>
                <w:lang w:val="en-US"/>
              </w:rPr>
              <w:t xml:space="preserve">16 </w:t>
            </w:r>
            <w:r w:rsidRPr="00B86B10">
              <w:rPr>
                <w:rFonts w:ascii="Times New Roman" w:hAnsi="Times New Roman" w:cs="Times New Roman"/>
                <w:sz w:val="26"/>
                <w:szCs w:val="26"/>
                <w:lang w:val="en-US"/>
              </w:rPr>
              <w:t xml:space="preserve"> Điều 19 Quyết đị</w:t>
            </w:r>
            <w:r w:rsidR="00E066EA" w:rsidRPr="00B86B10">
              <w:rPr>
                <w:rFonts w:ascii="Times New Roman" w:hAnsi="Times New Roman" w:cs="Times New Roman"/>
                <w:sz w:val="26"/>
                <w:szCs w:val="26"/>
                <w:lang w:val="en-US"/>
              </w:rPr>
              <w:t>nh 1395, trong đó:</w:t>
            </w:r>
          </w:p>
          <w:p w14:paraId="33EEE5A5" w14:textId="0D705F6E" w:rsidR="00EF3C73" w:rsidRPr="00B86B10" w:rsidRDefault="00E066EA" w:rsidP="00EF3C73">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w:t>
            </w:r>
            <w:r w:rsidR="00880E25" w:rsidRPr="00B86B10">
              <w:rPr>
                <w:rFonts w:ascii="Times New Roman" w:hAnsi="Times New Roman" w:cs="Times New Roman"/>
                <w:sz w:val="26"/>
                <w:szCs w:val="26"/>
                <w:lang w:val="en-US"/>
              </w:rPr>
              <w:t xml:space="preserve"> </w:t>
            </w:r>
            <w:r w:rsidRPr="00B86B10">
              <w:rPr>
                <w:rFonts w:ascii="Times New Roman" w:hAnsi="Times New Roman" w:cs="Times New Roman"/>
                <w:sz w:val="26"/>
                <w:szCs w:val="26"/>
                <w:lang w:val="en-US"/>
              </w:rPr>
              <w:t>K</w:t>
            </w:r>
            <w:r w:rsidR="00880E25" w:rsidRPr="00B86B10">
              <w:rPr>
                <w:rFonts w:ascii="Times New Roman" w:hAnsi="Times New Roman" w:cs="Times New Roman"/>
                <w:sz w:val="26"/>
                <w:szCs w:val="26"/>
                <w:lang w:val="en-US"/>
              </w:rPr>
              <w:t xml:space="preserve">hoản 8 </w:t>
            </w:r>
            <w:r w:rsidRPr="00B86B10">
              <w:rPr>
                <w:rFonts w:ascii="Times New Roman" w:hAnsi="Times New Roman" w:cs="Times New Roman"/>
                <w:sz w:val="26"/>
                <w:szCs w:val="26"/>
                <w:lang w:val="en-US"/>
              </w:rPr>
              <w:t xml:space="preserve">Điều 19 Quyết định 1395 (tức </w:t>
            </w:r>
            <w:r w:rsidRPr="00B86B10">
              <w:rPr>
                <w:rFonts w:ascii="Times New Roman" w:hAnsi="Times New Roman" w:cs="Times New Roman"/>
                <w:sz w:val="26"/>
                <w:szCs w:val="26"/>
                <w:lang w:val="en-US"/>
              </w:rPr>
              <w:lastRenderedPageBreak/>
              <w:t xml:space="preserve">khoản 8 DTNĐ): </w:t>
            </w:r>
            <w:r w:rsidR="00880E25" w:rsidRPr="00B86B10">
              <w:rPr>
                <w:rFonts w:ascii="Times New Roman" w:hAnsi="Times New Roman" w:cs="Times New Roman"/>
                <w:sz w:val="26"/>
                <w:szCs w:val="26"/>
                <w:lang w:val="en-US"/>
              </w:rPr>
              <w:t>“</w:t>
            </w:r>
            <w:r w:rsidR="00880E25" w:rsidRPr="00B86B10">
              <w:rPr>
                <w:rFonts w:ascii="Times New Roman" w:eastAsia="Times New Roman" w:hAnsi="Times New Roman" w:cs="Times New Roman"/>
                <w:i/>
                <w:sz w:val="26"/>
                <w:szCs w:val="26"/>
              </w:rPr>
              <w:t xml:space="preserve">Thiết lập, duy trì </w:t>
            </w:r>
            <w:r w:rsidR="00880E25" w:rsidRPr="00B86B10">
              <w:rPr>
                <w:rFonts w:ascii="Times New Roman" w:eastAsia="Times New Roman" w:hAnsi="Times New Roman" w:cs="Times New Roman"/>
                <w:i/>
                <w:sz w:val="26"/>
                <w:szCs w:val="26"/>
                <w:u w:val="single"/>
              </w:rPr>
              <w:t>bộ phận</w:t>
            </w:r>
            <w:r w:rsidR="00880E25" w:rsidRPr="00B86B10">
              <w:rPr>
                <w:rFonts w:ascii="Times New Roman" w:eastAsia="Times New Roman" w:hAnsi="Times New Roman" w:cs="Times New Roman"/>
                <w:i/>
                <w:sz w:val="26"/>
                <w:szCs w:val="26"/>
              </w:rPr>
              <w:t xml:space="preserve"> Kiểm soát nội bộ</w:t>
            </w:r>
            <w:r w:rsidR="00880E25" w:rsidRPr="00B86B10">
              <w:rPr>
                <w:rFonts w:ascii="Times New Roman" w:eastAsia="Times New Roman" w:hAnsi="Times New Roman" w:cs="Times New Roman"/>
                <w:sz w:val="26"/>
                <w:szCs w:val="26"/>
                <w:lang w:val="en-US"/>
              </w:rPr>
              <w:t>” được chỉnh sửa thành “</w:t>
            </w:r>
            <w:r w:rsidR="00A2007B" w:rsidRPr="00B86B10">
              <w:rPr>
                <w:rFonts w:ascii="Times New Roman" w:eastAsia="Times New Roman" w:hAnsi="Times New Roman" w:cs="Times New Roman"/>
                <w:i/>
                <w:sz w:val="26"/>
                <w:szCs w:val="26"/>
              </w:rPr>
              <w:t xml:space="preserve">Thiết lập, duy trì </w:t>
            </w:r>
            <w:r w:rsidR="00A2007B" w:rsidRPr="00B86B10">
              <w:rPr>
                <w:rFonts w:ascii="Times New Roman" w:eastAsia="Times New Roman" w:hAnsi="Times New Roman" w:cs="Times New Roman"/>
                <w:i/>
                <w:sz w:val="26"/>
                <w:szCs w:val="26"/>
                <w:u w:val="single"/>
              </w:rPr>
              <w:t>hệ thống</w:t>
            </w:r>
            <w:r w:rsidR="00880E25" w:rsidRPr="00B86B10">
              <w:rPr>
                <w:rFonts w:ascii="Times New Roman" w:eastAsia="Times New Roman" w:hAnsi="Times New Roman" w:cs="Times New Roman"/>
                <w:i/>
                <w:sz w:val="26"/>
                <w:szCs w:val="26"/>
              </w:rPr>
              <w:t xml:space="preserve"> Kiểm soát nội bộ</w:t>
            </w:r>
            <w:r w:rsidR="00A2007B" w:rsidRPr="00B86B10">
              <w:rPr>
                <w:rFonts w:ascii="Times New Roman" w:eastAsia="Times New Roman" w:hAnsi="Times New Roman" w:cs="Times New Roman"/>
                <w:i/>
                <w:sz w:val="26"/>
                <w:szCs w:val="26"/>
                <w:lang w:val="en-US"/>
              </w:rPr>
              <w:t>”</w:t>
            </w:r>
            <w:r w:rsidR="00A2007B" w:rsidRPr="00B86B10">
              <w:rPr>
                <w:rFonts w:ascii="Times New Roman" w:eastAsia="Times New Roman" w:hAnsi="Times New Roman" w:cs="Times New Roman"/>
                <w:sz w:val="26"/>
                <w:szCs w:val="26"/>
              </w:rPr>
              <w:t xml:space="preserve"> </w:t>
            </w:r>
            <w:r w:rsidR="00A2007B" w:rsidRPr="00B86B10">
              <w:rPr>
                <w:rFonts w:ascii="Times New Roman" w:eastAsia="Times New Roman" w:hAnsi="Times New Roman" w:cs="Times New Roman"/>
                <w:sz w:val="26"/>
                <w:szCs w:val="26"/>
                <w:lang w:val="en-US"/>
              </w:rPr>
              <w:t>(trên cơ sở tham khảo khoản 3 Điều 56 Luật Các TCTD</w:t>
            </w:r>
            <w:r w:rsidR="00A2007B" w:rsidRPr="00B86B10">
              <w:rPr>
                <w:rStyle w:val="FootnoteReference"/>
                <w:rFonts w:ascii="Times New Roman" w:hAnsi="Times New Roman" w:cs="Times New Roman"/>
                <w:sz w:val="26"/>
                <w:szCs w:val="26"/>
                <w:lang w:val="en-US"/>
              </w:rPr>
              <w:footnoteReference w:id="10"/>
            </w:r>
          </w:p>
          <w:p w14:paraId="092D7F3E" w14:textId="2CB09423" w:rsidR="00EF3C73" w:rsidRPr="00B86B10" w:rsidRDefault="00E066EA" w:rsidP="00EF3C73">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w:t>
            </w:r>
            <w:r w:rsidR="00EF3C73" w:rsidRPr="00B86B10">
              <w:rPr>
                <w:rFonts w:ascii="Times New Roman" w:hAnsi="Times New Roman" w:cs="Times New Roman"/>
                <w:sz w:val="26"/>
                <w:szCs w:val="26"/>
                <w:lang w:val="en-US"/>
              </w:rPr>
              <w:t xml:space="preserve"> Khoản 14 DTNĐ: Kế thừa nội dung còn phù hợp của khoản 14 Điều 19 Quyết định 1395, có bổ sung thêm việc phải cung cấp tài liệu cho Ban kiểm soát theo yêu cầu ngoài việc cung cấp cho Hội đồng quản trị.</w:t>
            </w:r>
          </w:p>
          <w:p w14:paraId="499577BE" w14:textId="2FA24107" w:rsidR="00E066EA" w:rsidRPr="00B86B10" w:rsidRDefault="00E066EA"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sz w:val="26"/>
                <w:szCs w:val="26"/>
                <w:lang w:val="en-US"/>
              </w:rPr>
              <w:t xml:space="preserve">+ Khoản 16 DTNĐ: Kế thừa nội dung còn phù hợp của khoản 16 Điều 19 Quyết định 1395, có bổ sung câu từ cho rõ ràng hơn, thể hiện rõ phạm vi về nhiệm vụ, quyền hạn khác </w:t>
            </w:r>
            <w:r w:rsidRPr="00B86B10">
              <w:rPr>
                <w:rFonts w:ascii="Times New Roman" w:hAnsi="Times New Roman" w:cs="Times New Roman"/>
                <w:sz w:val="26"/>
                <w:szCs w:val="26"/>
              </w:rPr>
              <w:t>theo quy chế nội bộ của Bảo hiểm tiền gửi Việt Nam</w:t>
            </w:r>
            <w:r w:rsidRPr="00B86B10">
              <w:rPr>
                <w:rFonts w:ascii="Times New Roman" w:hAnsi="Times New Roman" w:cs="Times New Roman"/>
                <w:sz w:val="26"/>
                <w:szCs w:val="26"/>
                <w:lang w:val="en-US"/>
              </w:rPr>
              <w:t>.</w:t>
            </w:r>
          </w:p>
          <w:p w14:paraId="4567371A" w14:textId="77777777" w:rsidR="00EF3C73" w:rsidRPr="00B86B10" w:rsidRDefault="00EF3C73" w:rsidP="00EF3C73">
            <w:pPr>
              <w:spacing w:after="0" w:line="240" w:lineRule="auto"/>
              <w:jc w:val="both"/>
              <w:rPr>
                <w:rFonts w:ascii="Times New Roman" w:hAnsi="Times New Roman" w:cs="Times New Roman"/>
                <w:bCs/>
                <w:sz w:val="26"/>
                <w:szCs w:val="26"/>
                <w:lang w:val="en-US"/>
              </w:rPr>
            </w:pPr>
          </w:p>
          <w:p w14:paraId="21A09795" w14:textId="77777777" w:rsidR="00EF3C73" w:rsidRPr="00B86B10" w:rsidRDefault="00EF3C73" w:rsidP="00EF3C73">
            <w:pPr>
              <w:spacing w:after="0" w:line="240" w:lineRule="auto"/>
              <w:ind w:firstLine="567"/>
              <w:jc w:val="both"/>
              <w:rPr>
                <w:rFonts w:ascii="Times New Roman" w:hAnsi="Times New Roman" w:cs="Times New Roman"/>
                <w:bCs/>
                <w:sz w:val="26"/>
                <w:szCs w:val="26"/>
                <w:lang w:val="en-US"/>
              </w:rPr>
            </w:pPr>
          </w:p>
        </w:tc>
      </w:tr>
      <w:tr w:rsidR="00EF3C73" w:rsidRPr="00B86B10" w14:paraId="3748A48F" w14:textId="77777777" w:rsidTr="009F6D72">
        <w:trPr>
          <w:trHeight w:val="1354"/>
        </w:trPr>
        <w:tc>
          <w:tcPr>
            <w:tcW w:w="786" w:type="dxa"/>
          </w:tcPr>
          <w:p w14:paraId="4A301EB9" w14:textId="75400CA3" w:rsidR="00EF3C73"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21</w:t>
            </w:r>
          </w:p>
        </w:tc>
        <w:tc>
          <w:tcPr>
            <w:tcW w:w="4680" w:type="dxa"/>
          </w:tcPr>
          <w:p w14:paraId="01371EC0" w14:textId="77777777" w:rsidR="00EF3C73" w:rsidRPr="00B86B10" w:rsidRDefault="00EF3C73" w:rsidP="00EF3C73">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3AA3582F"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20. Chức năng, nhiệm vụ và quyền hạn của chi nhánh, văn phòng đại diện</w:t>
            </w:r>
          </w:p>
          <w:p w14:paraId="277AD1E7"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Bảo hiểm tiền gửi Việt Nam có chi nhánh, văn phòng đại diện ở những nơi cần thiết. Chi nhánh, văn phòng đại diện là đơn vị phụ thuộc của Bảo hiểm tiền gửi Việt Nam. Chức năng, nhiệm vụ và quyền hạn của chi nhánh, văn phòng đại diện do Hội đồng quản trị quy định.</w:t>
            </w:r>
          </w:p>
          <w:p w14:paraId="2DD34D28"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Chi nhánh, văn phòng đại diện là đơn vị hạch toán phụ thuộc, có con dấu, được mở tài khoản tại Ngân hàng theo quy định của pháp luật.</w:t>
            </w:r>
          </w:p>
          <w:p w14:paraId="3317718E" w14:textId="1E43C0E3" w:rsidR="00EF3C73" w:rsidRPr="00B86B10" w:rsidRDefault="00EF3C73" w:rsidP="00EF3C73">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Times New Roman" w:hAnsi="Times New Roman" w:cs="Times New Roman"/>
                <w:sz w:val="26"/>
                <w:szCs w:val="26"/>
              </w:rPr>
              <w:t>3. Việc mở chi nhánh, văn phòng đại diện được Thống đốc Ngân hàng Nhà nước Việt Nam chấp thuận</w:t>
            </w:r>
          </w:p>
        </w:tc>
        <w:tc>
          <w:tcPr>
            <w:tcW w:w="5670" w:type="dxa"/>
          </w:tcPr>
          <w:p w14:paraId="1133F8FB" w14:textId="77777777" w:rsidR="0039643C" w:rsidRPr="00B86B10" w:rsidRDefault="0039643C" w:rsidP="0039643C">
            <w:pPr>
              <w:shd w:val="clear" w:color="auto" w:fill="FFFFFF"/>
              <w:spacing w:after="0" w:line="240" w:lineRule="auto"/>
              <w:ind w:firstLine="68"/>
              <w:jc w:val="both"/>
              <w:rPr>
                <w:rFonts w:ascii="Times New Roman" w:hAnsi="Times New Roman" w:cs="Times New Roman"/>
                <w:b/>
                <w:bCs/>
                <w:sz w:val="26"/>
                <w:szCs w:val="26"/>
                <w:lang w:val="en-US"/>
              </w:rPr>
            </w:pPr>
          </w:p>
          <w:p w14:paraId="1DB7AC9F"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b/>
                <w:bCs/>
                <w:sz w:val="26"/>
                <w:szCs w:val="26"/>
              </w:rPr>
              <w:t xml:space="preserve">Điều </w:t>
            </w:r>
            <w:r w:rsidRPr="00B86B10">
              <w:rPr>
                <w:rFonts w:ascii="Times New Roman" w:hAnsi="Times New Roman" w:cs="Times New Roman"/>
                <w:b/>
                <w:bCs/>
                <w:sz w:val="26"/>
                <w:szCs w:val="26"/>
                <w:lang w:val="en-US"/>
              </w:rPr>
              <w:t>21</w:t>
            </w:r>
            <w:r w:rsidRPr="00B86B10">
              <w:rPr>
                <w:rFonts w:ascii="Times New Roman" w:hAnsi="Times New Roman" w:cs="Times New Roman"/>
                <w:b/>
                <w:bCs/>
                <w:sz w:val="26"/>
                <w:szCs w:val="26"/>
              </w:rPr>
              <w:t>. Chi nhánh, văn phòng đại diện, đơn vị trực thuộc</w:t>
            </w:r>
          </w:p>
          <w:p w14:paraId="2A660663" w14:textId="77777777"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1. Chi nhánh, văn phòng đại diện, </w:t>
            </w:r>
            <w:r w:rsidRPr="00B86B10">
              <w:rPr>
                <w:rFonts w:ascii="Times New Roman" w:hAnsi="Times New Roman" w:cs="Times New Roman"/>
                <w:i/>
                <w:sz w:val="26"/>
                <w:szCs w:val="26"/>
              </w:rPr>
              <w:t>đơn vị trực thuộc khác</w:t>
            </w:r>
            <w:r w:rsidRPr="00B86B10">
              <w:rPr>
                <w:rFonts w:ascii="Times New Roman" w:hAnsi="Times New Roman" w:cs="Times New Roman"/>
                <w:sz w:val="26"/>
                <w:szCs w:val="26"/>
              </w:rPr>
              <w:t xml:space="preserve"> </w:t>
            </w:r>
            <w:r w:rsidRPr="00B86B10">
              <w:rPr>
                <w:rFonts w:ascii="Times New Roman" w:hAnsi="Times New Roman" w:cs="Times New Roman"/>
                <w:sz w:val="26"/>
                <w:szCs w:val="26"/>
                <w:lang w:val="en-US"/>
              </w:rPr>
              <w:t xml:space="preserve">(nếu có) </w:t>
            </w:r>
            <w:r w:rsidRPr="00B86B10">
              <w:rPr>
                <w:rFonts w:ascii="Times New Roman" w:hAnsi="Times New Roman" w:cs="Times New Roman"/>
                <w:sz w:val="26"/>
                <w:szCs w:val="26"/>
              </w:rPr>
              <w:t xml:space="preserve">là đơn vị phụ thuộc của Bảo hiểm tiền gửi Việt Nam. Chức năng, nhiệm vụ và quyền hạn của </w:t>
            </w:r>
            <w:r w:rsidRPr="00B86B10">
              <w:rPr>
                <w:rFonts w:ascii="Times New Roman" w:hAnsi="Times New Roman" w:cs="Times New Roman"/>
                <w:sz w:val="26"/>
                <w:szCs w:val="26"/>
                <w:lang w:val="en-US"/>
              </w:rPr>
              <w:t>c</w:t>
            </w:r>
            <w:r w:rsidRPr="00B86B10">
              <w:rPr>
                <w:rFonts w:ascii="Times New Roman" w:hAnsi="Times New Roman" w:cs="Times New Roman"/>
                <w:sz w:val="26"/>
                <w:szCs w:val="26"/>
              </w:rPr>
              <w:t xml:space="preserve">hi nhánh, văn phòng đại diện, </w:t>
            </w:r>
            <w:r w:rsidRPr="00B86B10">
              <w:rPr>
                <w:rFonts w:ascii="Times New Roman" w:hAnsi="Times New Roman" w:cs="Times New Roman"/>
                <w:i/>
                <w:sz w:val="26"/>
                <w:szCs w:val="26"/>
              </w:rPr>
              <w:t>đơn vị trực thuộc khác</w:t>
            </w:r>
            <w:r w:rsidRPr="00B86B10">
              <w:rPr>
                <w:rFonts w:ascii="Times New Roman" w:hAnsi="Times New Roman" w:cs="Times New Roman"/>
                <w:sz w:val="26"/>
                <w:szCs w:val="26"/>
              </w:rPr>
              <w:t xml:space="preserve"> do Hội đồng quản trị quy định.</w:t>
            </w:r>
          </w:p>
          <w:p w14:paraId="270FC767" w14:textId="225E44EF" w:rsidR="00EF3C73" w:rsidRPr="00B86B10" w:rsidRDefault="00EF3C73" w:rsidP="0039643C">
            <w:pPr>
              <w:shd w:val="clear" w:color="auto" w:fill="FFFFFF"/>
              <w:spacing w:after="0" w:line="240" w:lineRule="auto"/>
              <w:ind w:firstLine="68"/>
              <w:jc w:val="both"/>
              <w:rPr>
                <w:rFonts w:ascii="Times New Roman" w:hAnsi="Times New Roman" w:cs="Times New Roman"/>
                <w:sz w:val="26"/>
                <w:szCs w:val="26"/>
              </w:rPr>
            </w:pPr>
            <w:r w:rsidRPr="00B86B10">
              <w:rPr>
                <w:rFonts w:ascii="Times New Roman" w:hAnsi="Times New Roman" w:cs="Times New Roman"/>
                <w:sz w:val="26"/>
                <w:szCs w:val="26"/>
              </w:rPr>
              <w:t xml:space="preserve">2. Chi nhánh, văn phòng đại diện, </w:t>
            </w:r>
            <w:r w:rsidRPr="00B86B10">
              <w:rPr>
                <w:rFonts w:ascii="Times New Roman" w:hAnsi="Times New Roman" w:cs="Times New Roman"/>
                <w:i/>
                <w:sz w:val="26"/>
                <w:szCs w:val="26"/>
              </w:rPr>
              <w:t>đơn vị trực thuộc khác</w:t>
            </w:r>
            <w:r w:rsidRPr="00B86B10">
              <w:rPr>
                <w:rFonts w:ascii="Times New Roman" w:hAnsi="Times New Roman" w:cs="Times New Roman"/>
                <w:sz w:val="26"/>
                <w:szCs w:val="26"/>
              </w:rPr>
              <w:t xml:space="preserve"> </w:t>
            </w:r>
            <w:r w:rsidRPr="00B86B10">
              <w:rPr>
                <w:rFonts w:ascii="Times New Roman" w:hAnsi="Times New Roman" w:cs="Times New Roman"/>
                <w:sz w:val="26"/>
                <w:szCs w:val="26"/>
                <w:lang w:val="en-US"/>
              </w:rPr>
              <w:t xml:space="preserve">(nếu có) </w:t>
            </w:r>
            <w:r w:rsidRPr="00B86B10">
              <w:rPr>
                <w:rFonts w:ascii="Times New Roman" w:hAnsi="Times New Roman" w:cs="Times New Roman"/>
                <w:sz w:val="26"/>
                <w:szCs w:val="26"/>
              </w:rPr>
              <w:t>là đơn vị hạch toán phụ thuộc, có con dấu, được mở tài khoản tại ngân hàng theo quy định của pháp luật.</w:t>
            </w:r>
          </w:p>
          <w:p w14:paraId="256C1FF7" w14:textId="0915A06A" w:rsidR="00EF3C73" w:rsidRPr="00B86B10" w:rsidRDefault="00EF3C73" w:rsidP="00EF3C73">
            <w:pPr>
              <w:shd w:val="clear" w:color="auto" w:fill="FFFFFF"/>
              <w:spacing w:after="0" w:line="240" w:lineRule="auto"/>
              <w:ind w:firstLine="720"/>
              <w:jc w:val="both"/>
              <w:rPr>
                <w:rFonts w:ascii="Times New Roman" w:hAnsi="Times New Roman" w:cs="Times New Roman"/>
                <w:b/>
                <w:bCs/>
                <w:sz w:val="26"/>
                <w:szCs w:val="26"/>
                <w:lang w:val="en-US"/>
              </w:rPr>
            </w:pPr>
          </w:p>
        </w:tc>
        <w:tc>
          <w:tcPr>
            <w:tcW w:w="4770" w:type="dxa"/>
          </w:tcPr>
          <w:p w14:paraId="71A70D11" w14:textId="4D384968" w:rsidR="00EF3C73" w:rsidRPr="00B86B10" w:rsidRDefault="00EF3C73" w:rsidP="00EF3C73">
            <w:pPr>
              <w:spacing w:after="0" w:line="240" w:lineRule="auto"/>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t>Sửa Điều 20 Quyết định 1395 như sau:</w:t>
            </w:r>
          </w:p>
          <w:p w14:paraId="2361802E" w14:textId="3073291C" w:rsidR="00EF3C73" w:rsidRPr="00B86B10" w:rsidRDefault="00EF3C73" w:rsidP="00EF3C73">
            <w:pPr>
              <w:spacing w:after="0" w:line="240" w:lineRule="auto"/>
              <w:jc w:val="both"/>
              <w:rPr>
                <w:rFonts w:ascii="Times New Roman" w:hAnsi="Times New Roman" w:cs="Times New Roman"/>
                <w:bCs/>
                <w:sz w:val="26"/>
                <w:szCs w:val="26"/>
              </w:rPr>
            </w:pPr>
            <w:r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rPr>
              <w:t>Sửa tên Điều và nội dung liên quan đến đơn vị trực thuộc khác để phù hợp với khoản 4 Điều 27 Luật BHTG 2025</w:t>
            </w:r>
            <w:r w:rsidRPr="00B86B10">
              <w:rPr>
                <w:rStyle w:val="FootnoteReference"/>
                <w:rFonts w:ascii="Times New Roman" w:hAnsi="Times New Roman" w:cs="Times New Roman"/>
                <w:bCs/>
                <w:sz w:val="26"/>
                <w:szCs w:val="26"/>
              </w:rPr>
              <w:footnoteReference w:id="11"/>
            </w:r>
            <w:r w:rsidRPr="00B86B10">
              <w:rPr>
                <w:rFonts w:ascii="Times New Roman" w:hAnsi="Times New Roman" w:cs="Times New Roman"/>
                <w:bCs/>
                <w:sz w:val="26"/>
                <w:szCs w:val="26"/>
              </w:rPr>
              <w:t>.</w:t>
            </w:r>
          </w:p>
          <w:p w14:paraId="6E7F1C4E" w14:textId="66519119" w:rsidR="00EF3C73" w:rsidRPr="00B86B10" w:rsidRDefault="00EF3C73" w:rsidP="00EF3C73">
            <w:pPr>
              <w:spacing w:after="0" w:line="240" w:lineRule="auto"/>
              <w:jc w:val="both"/>
              <w:rPr>
                <w:rFonts w:ascii="Times New Roman" w:hAnsi="Times New Roman" w:cs="Times New Roman"/>
                <w:bCs/>
                <w:sz w:val="26"/>
                <w:szCs w:val="26"/>
              </w:rPr>
            </w:pPr>
            <w:r w:rsidRPr="00B86B10">
              <w:rPr>
                <w:rFonts w:ascii="Times New Roman" w:hAnsi="Times New Roman" w:cs="Times New Roman"/>
                <w:bCs/>
                <w:sz w:val="26"/>
                <w:szCs w:val="26"/>
                <w:lang w:val="en-US"/>
              </w:rPr>
              <w:t xml:space="preserve">- Bỏ khoản 3 Điều 20 Quyết định 1395 để phù hợp với quy định tại </w:t>
            </w:r>
            <w:r w:rsidRPr="00B86B10">
              <w:rPr>
                <w:rFonts w:ascii="Times New Roman" w:hAnsi="Times New Roman" w:cs="Times New Roman"/>
                <w:bCs/>
                <w:sz w:val="26"/>
                <w:szCs w:val="26"/>
              </w:rPr>
              <w:t xml:space="preserve">khoản </w:t>
            </w:r>
            <w:r w:rsidR="00182DA7" w:rsidRPr="00B86B10">
              <w:rPr>
                <w:rFonts w:ascii="Times New Roman" w:hAnsi="Times New Roman" w:cs="Times New Roman"/>
                <w:bCs/>
                <w:sz w:val="26"/>
                <w:szCs w:val="26"/>
                <w:lang w:val="en-US"/>
              </w:rPr>
              <w:t>9</w:t>
            </w:r>
            <w:r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rPr>
              <w:t xml:space="preserve">Điều </w:t>
            </w:r>
            <w:r w:rsidRPr="00B86B10">
              <w:rPr>
                <w:rFonts w:ascii="Times New Roman" w:hAnsi="Times New Roman" w:cs="Times New Roman"/>
                <w:bCs/>
                <w:sz w:val="26"/>
                <w:szCs w:val="26"/>
                <w:lang w:val="en-US"/>
              </w:rPr>
              <w:t>8</w:t>
            </w:r>
            <w:r w:rsidRPr="00B86B10">
              <w:rPr>
                <w:rFonts w:ascii="Times New Roman" w:hAnsi="Times New Roman" w:cs="Times New Roman"/>
                <w:bCs/>
                <w:sz w:val="26"/>
                <w:szCs w:val="26"/>
              </w:rPr>
              <w:t xml:space="preserve"> dự thảo Nghị định, giao quyền cho Hội đồng quản trị đề nghị NHNN quy định cơ cấu tổ chức bộ máy của BHTGVN. </w:t>
            </w:r>
          </w:p>
          <w:p w14:paraId="1D6DD400" w14:textId="77777777" w:rsidR="00EF3C73" w:rsidRPr="00B86B10" w:rsidRDefault="00EF3C73" w:rsidP="00EF3C73">
            <w:pPr>
              <w:ind w:firstLine="720"/>
              <w:rPr>
                <w:rFonts w:ascii="Times New Roman" w:hAnsi="Times New Roman" w:cs="Times New Roman"/>
                <w:sz w:val="26"/>
                <w:szCs w:val="26"/>
              </w:rPr>
            </w:pPr>
          </w:p>
          <w:p w14:paraId="4013163B" w14:textId="77777777" w:rsidR="00EF3C73" w:rsidRPr="00B86B10" w:rsidRDefault="00EF3C73" w:rsidP="00EF3C73">
            <w:pPr>
              <w:spacing w:after="0" w:line="240" w:lineRule="auto"/>
              <w:jc w:val="both"/>
              <w:rPr>
                <w:rFonts w:ascii="Times New Roman" w:hAnsi="Times New Roman" w:cs="Times New Roman"/>
                <w:bCs/>
                <w:sz w:val="26"/>
                <w:szCs w:val="26"/>
              </w:rPr>
            </w:pPr>
          </w:p>
        </w:tc>
      </w:tr>
      <w:tr w:rsidR="00EF3C73" w:rsidRPr="00B86B10" w14:paraId="37C43470" w14:textId="77777777" w:rsidTr="00DC03F9">
        <w:trPr>
          <w:trHeight w:val="1337"/>
        </w:trPr>
        <w:tc>
          <w:tcPr>
            <w:tcW w:w="786" w:type="dxa"/>
          </w:tcPr>
          <w:p w14:paraId="2F82126C" w14:textId="4F935BDD" w:rsidR="00EF3C73"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t>22</w:t>
            </w:r>
          </w:p>
        </w:tc>
        <w:tc>
          <w:tcPr>
            <w:tcW w:w="4680" w:type="dxa"/>
          </w:tcPr>
          <w:p w14:paraId="00E510AC"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b/>
                <w:bCs/>
                <w:sz w:val="26"/>
                <w:szCs w:val="26"/>
              </w:rPr>
            </w:pPr>
            <w:r w:rsidRPr="00B86B10">
              <w:rPr>
                <w:rFonts w:ascii="Times New Roman" w:eastAsia="Cambria" w:hAnsi="Times New Roman" w:cs="Times New Roman"/>
                <w:b/>
                <w:sz w:val="26"/>
                <w:szCs w:val="26"/>
                <w:lang w:val="en-US"/>
              </w:rPr>
              <w:t>Quyết định 1395</w:t>
            </w:r>
          </w:p>
          <w:p w14:paraId="6EBD48E9"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8. Nội dung hoạt động của Bảo hiểm tiền gửi Việt Nam</w:t>
            </w:r>
          </w:p>
          <w:p w14:paraId="6EA2F5D9"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Cấp, cấp lại và thu hồi chứng nhận tham gia bảo hiểm tiền gửi.</w:t>
            </w:r>
          </w:p>
          <w:p w14:paraId="7CBE7E17"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2. Tính và thu phí bảo hiểm tiền gửi đối với tổ chức tham gia bảo hiểm tiền gửi </w:t>
            </w:r>
            <w:r w:rsidRPr="00B86B10">
              <w:rPr>
                <w:rFonts w:ascii="Times New Roman" w:eastAsia="Times New Roman" w:hAnsi="Times New Roman" w:cs="Times New Roman"/>
                <w:sz w:val="26"/>
                <w:szCs w:val="26"/>
              </w:rPr>
              <w:lastRenderedPageBreak/>
              <w:t>theo quy định của Luật bảo hiểm tiền gửi và các văn bản pháp luật có liên quan.</w:t>
            </w:r>
          </w:p>
          <w:p w14:paraId="32F826BA"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Chi trả và ủy quyền chi trả tiền bảo hiểm cho người được bảo hiểm tiền gửi theo quy định của Luật bảo hiểm tiền gửi và các văn bản pháp luật có liên quan.</w:t>
            </w:r>
          </w:p>
          <w:p w14:paraId="74F27679"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Theo dõi và kiểm tra việc chấp hành các quy định pháp luật về bảo hiểm tiền gửi; kiến nghị Ngân hàng Nhà nước xử lý hành vi vi phạm quy định của pháp luật về bảo hiểm tiền gửi.</w:t>
            </w:r>
          </w:p>
          <w:p w14:paraId="14B7F60C"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5. Tổng hợp, phân tích và xử lý thông tin về tổ chức tham gia bảo hiểm tiền gửi nhằm phát hiện và kiến nghị Ngân hàng Nhà nước xử lý kịp thời những vi phạm quy định về an toàn hoạt động ngân hàng, rủi ro gây mất an toàn trong hệ thống ngân hàng.</w:t>
            </w:r>
          </w:p>
          <w:p w14:paraId="7066E806"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6.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Bảo hiểm tiền gửi Việt Nam tạm thời không đủ để trả tiền bảo hiểm; tiếp nhận các nguồn tài trợ của các tổ chức, cá nhân trong nước và nước ngoài để tăng cường năng lực hoạt động.</w:t>
            </w:r>
          </w:p>
          <w:p w14:paraId="36E01AD4"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lastRenderedPageBreak/>
              <w:t>7. Được mua trái phiếu Chính phủ; tín phiếu Ngân hàng Nhà nước và gửi tiền tại Ngân hàng Nhà nước Việt Nam.</w:t>
            </w:r>
          </w:p>
          <w:p w14:paraId="4E71F92D"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8. Tham gia vào quá trình kiểm soát đặc biệt đối với tổ chức tham gia bảo hiểm tiền gửi theo quy định của Ngân hàng Nhà nước; tham gia quản lý, thanh lý tài sản của tổ chức tham gia bảo hiểm tiền gửi theo quy định của Chính phủ.</w:t>
            </w:r>
          </w:p>
          <w:p w14:paraId="05711C1A"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9. Tổ chức tuyên truyền chính sách, pháp luật về bảo hiểm tiền gửi; tổ chức đào tạo, bồi dưỡng nghiệp vụ về bảo hiểm tiền gửi, nghiên cứu ứng dụng khoa học, công nghệ và phương thức quản lý phù hợp với yêu cầu phát triển của tổ chức bảo hiểm tiền gửi.</w:t>
            </w:r>
          </w:p>
          <w:p w14:paraId="5F4FC25F"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10. Thực hiện các hoạt động nghiệp vụ khác khi được Thủ tướng Chính phủ và Thống đốc Ngân hàng Nhà nước cho phép.</w:t>
            </w:r>
          </w:p>
          <w:p w14:paraId="63E8D3DB" w14:textId="1E83251D" w:rsidR="00EF3C73" w:rsidRPr="00B86B10" w:rsidRDefault="00EF3C73" w:rsidP="00EF3C73">
            <w:pPr>
              <w:shd w:val="clear" w:color="auto" w:fill="FFFFFF"/>
              <w:spacing w:after="0" w:line="240" w:lineRule="auto"/>
              <w:jc w:val="both"/>
              <w:rPr>
                <w:bCs/>
                <w:sz w:val="26"/>
                <w:szCs w:val="26"/>
              </w:rPr>
            </w:pPr>
          </w:p>
        </w:tc>
        <w:tc>
          <w:tcPr>
            <w:tcW w:w="5670" w:type="dxa"/>
          </w:tcPr>
          <w:p w14:paraId="72890F01" w14:textId="6ACD0EEF" w:rsidR="00EF3C73" w:rsidRPr="00B86B10" w:rsidRDefault="00EF3C73" w:rsidP="00EF3C73">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b/>
                <w:bCs/>
                <w:sz w:val="26"/>
                <w:szCs w:val="26"/>
              </w:rPr>
              <w:lastRenderedPageBreak/>
              <w:t xml:space="preserve">Điều </w:t>
            </w:r>
            <w:r w:rsidRPr="00B86B10">
              <w:rPr>
                <w:rFonts w:ascii="Times New Roman" w:hAnsi="Times New Roman" w:cs="Times New Roman"/>
                <w:b/>
                <w:bCs/>
                <w:sz w:val="26"/>
                <w:szCs w:val="26"/>
                <w:lang w:val="en-US"/>
              </w:rPr>
              <w:t>22</w:t>
            </w:r>
            <w:r w:rsidRPr="00B86B10">
              <w:rPr>
                <w:rFonts w:ascii="Times New Roman" w:hAnsi="Times New Roman" w:cs="Times New Roman"/>
                <w:b/>
                <w:bCs/>
                <w:sz w:val="26"/>
                <w:szCs w:val="26"/>
              </w:rPr>
              <w:t>. Nội dung hoạt động của Bảo hiểm tiền gửi Việt Nam</w:t>
            </w:r>
          </w:p>
          <w:p w14:paraId="0F1195E6"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i/>
                <w:sz w:val="26"/>
                <w:szCs w:val="26"/>
              </w:rPr>
            </w:pPr>
            <w:r w:rsidRPr="00B86B10">
              <w:rPr>
                <w:rFonts w:ascii="Times New Roman" w:hAnsi="Times New Roman" w:cs="Times New Roman"/>
                <w:sz w:val="26"/>
                <w:szCs w:val="26"/>
              </w:rPr>
              <w:t xml:space="preserve">1. </w:t>
            </w:r>
            <w:r w:rsidRPr="00B86B10">
              <w:rPr>
                <w:rFonts w:ascii="Times New Roman" w:hAnsi="Times New Roman" w:cs="Times New Roman"/>
                <w:i/>
                <w:sz w:val="26"/>
                <w:szCs w:val="26"/>
                <w:lang w:val="en-US"/>
              </w:rPr>
              <w:t>Cấp, cấp lại, thu hồi, tạm thu hồi Chứng nhận tham gia bảo hiểm tiền gửi</w:t>
            </w:r>
            <w:r w:rsidRPr="00B86B10">
              <w:rPr>
                <w:rFonts w:ascii="Times New Roman" w:hAnsi="Times New Roman" w:cs="Times New Roman"/>
                <w:i/>
                <w:sz w:val="26"/>
                <w:szCs w:val="26"/>
                <w:lang w:val="es-VE"/>
              </w:rPr>
              <w:t>.</w:t>
            </w:r>
          </w:p>
          <w:p w14:paraId="30B047D6"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rPr>
              <w:t>2. Tính</w:t>
            </w:r>
            <w:r w:rsidRPr="00B86B10">
              <w:rPr>
                <w:rFonts w:ascii="Times New Roman" w:hAnsi="Times New Roman" w:cs="Times New Roman"/>
                <w:sz w:val="26"/>
                <w:szCs w:val="26"/>
                <w:lang w:val="en-US"/>
              </w:rPr>
              <w:t xml:space="preserve"> và</w:t>
            </w:r>
            <w:r w:rsidRPr="00B86B10">
              <w:rPr>
                <w:rFonts w:ascii="Times New Roman" w:hAnsi="Times New Roman" w:cs="Times New Roman"/>
                <w:sz w:val="26"/>
                <w:szCs w:val="26"/>
              </w:rPr>
              <w:t xml:space="preserve"> thu phí bảo hiểm tiền gửi đối với tổ chức tham gia bảo hiểm tiền gửi theo quy định của Luật </w:t>
            </w:r>
            <w:r w:rsidRPr="00B86B10">
              <w:rPr>
                <w:rFonts w:ascii="Times New Roman" w:hAnsi="Times New Roman" w:cs="Times New Roman"/>
                <w:sz w:val="26"/>
                <w:szCs w:val="26"/>
                <w:lang w:val="en-US"/>
              </w:rPr>
              <w:t>B</w:t>
            </w:r>
            <w:r w:rsidRPr="00B86B10">
              <w:rPr>
                <w:rFonts w:ascii="Times New Roman" w:hAnsi="Times New Roman" w:cs="Times New Roman"/>
                <w:sz w:val="26"/>
                <w:szCs w:val="26"/>
              </w:rPr>
              <w:t>ảo hiểm tiền gửi.</w:t>
            </w:r>
          </w:p>
          <w:p w14:paraId="75C0A7D1"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i/>
                <w:sz w:val="26"/>
                <w:szCs w:val="26"/>
              </w:rPr>
            </w:pPr>
            <w:r w:rsidRPr="00B86B10">
              <w:rPr>
                <w:rFonts w:ascii="Times New Roman" w:hAnsi="Times New Roman" w:cs="Times New Roman"/>
                <w:sz w:val="26"/>
                <w:szCs w:val="26"/>
              </w:rPr>
              <w:lastRenderedPageBreak/>
              <w:t xml:space="preserve">3. </w:t>
            </w:r>
            <w:r w:rsidRPr="00B86B10">
              <w:rPr>
                <w:rFonts w:ascii="Times New Roman" w:hAnsi="Times New Roman" w:cs="Times New Roman"/>
                <w:i/>
                <w:sz w:val="26"/>
                <w:szCs w:val="26"/>
                <w:lang w:val="en-US"/>
              </w:rPr>
              <w:t>Trả tiền bảo hiểm hoặc ủy quyền cho tổ chức tham gia bảo hiểm tiền gửi khác thực hiện trả tiền bảo hiểm cho người được bảo hiểm tiền gửi theo quy định của Luật Bảo hiểm tiền gửi và quy định khác của pháp luật có liên quan.</w:t>
            </w:r>
          </w:p>
          <w:p w14:paraId="7AF2FD46"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rPr>
              <w:t>4. Theo dõi, kiểm tra việc chấp hành quy định pháp luật về bảo hiểm tiền gửi</w:t>
            </w:r>
            <w:r w:rsidRPr="00B86B10">
              <w:rPr>
                <w:rFonts w:ascii="Times New Roman" w:hAnsi="Times New Roman" w:cs="Times New Roman"/>
                <w:sz w:val="26"/>
                <w:szCs w:val="26"/>
                <w:lang w:val="en-US"/>
              </w:rPr>
              <w:t xml:space="preserve"> của tổ chức tham gia bảo hiểm tiền gửi và</w:t>
            </w:r>
            <w:r w:rsidRPr="00B86B10">
              <w:rPr>
                <w:rFonts w:ascii="Times New Roman" w:hAnsi="Times New Roman" w:cs="Times New Roman"/>
                <w:sz w:val="26"/>
                <w:szCs w:val="26"/>
              </w:rPr>
              <w:t xml:space="preserve"> kiến nghị Ngân hàng Nhà nước</w:t>
            </w:r>
            <w:r w:rsidRPr="00B86B10">
              <w:rPr>
                <w:rFonts w:ascii="Times New Roman" w:hAnsi="Times New Roman" w:cs="Times New Roman"/>
                <w:sz w:val="26"/>
                <w:szCs w:val="26"/>
                <w:lang w:val="en-US"/>
              </w:rPr>
              <w:t xml:space="preserve"> </w:t>
            </w:r>
            <w:r w:rsidRPr="00B86B10">
              <w:rPr>
                <w:rFonts w:ascii="Times New Roman" w:hAnsi="Times New Roman" w:cs="Times New Roman"/>
                <w:sz w:val="26"/>
                <w:szCs w:val="26"/>
              </w:rPr>
              <w:t>xử lý hành vi vi phạm quy định của pháp luật về bảo hiểm tiền gửi.</w:t>
            </w:r>
          </w:p>
          <w:p w14:paraId="56EB6C7A"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i/>
                <w:sz w:val="26"/>
                <w:szCs w:val="26"/>
              </w:rPr>
            </w:pPr>
            <w:r w:rsidRPr="00B86B10">
              <w:rPr>
                <w:rFonts w:ascii="Times New Roman" w:hAnsi="Times New Roman" w:cs="Times New Roman"/>
                <w:i/>
                <w:sz w:val="26"/>
                <w:szCs w:val="26"/>
              </w:rPr>
              <w:t xml:space="preserve">5. </w:t>
            </w:r>
            <w:r w:rsidRPr="00B86B10">
              <w:rPr>
                <w:rFonts w:ascii="Times New Roman" w:hAnsi="Times New Roman" w:cs="Times New Roman"/>
                <w:i/>
                <w:sz w:val="26"/>
                <w:szCs w:val="26"/>
                <w:lang w:val="es-VE"/>
              </w:rPr>
              <w:t>Thực hiện kiểm tra tổ chức tham gia bảo hiểm tiền gửi theo kế hoạch, nội dung do Ngân hàng Nhà nước giao</w:t>
            </w:r>
            <w:r w:rsidRPr="00B86B10">
              <w:rPr>
                <w:rFonts w:ascii="Times New Roman" w:hAnsi="Times New Roman" w:cs="Times New Roman"/>
                <w:i/>
                <w:sz w:val="26"/>
                <w:szCs w:val="26"/>
              </w:rPr>
              <w:t>.</w:t>
            </w:r>
          </w:p>
          <w:p w14:paraId="20AD5C83"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rPr>
              <w:t>6. Tổng hợp, phân tích và xử lý thông tin về tổ chức tham gia bảo hiểm tiền gửi nhằm phát hiện và kiến nghị Ngân hàng Nhà nước xử lý kịp thời vi phạm quy định về an toàn hoạt động ngân hàng, rủi ro gây mất an toàn trong hệ thống tổ chức tín dụng.</w:t>
            </w:r>
          </w:p>
          <w:p w14:paraId="35C2DF6A" w14:textId="22AA0879" w:rsidR="00EF3C73" w:rsidRPr="00B86B10" w:rsidRDefault="00EF3C73" w:rsidP="00EF3C73">
            <w:pPr>
              <w:shd w:val="clear" w:color="auto" w:fill="FFFFFF"/>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xml:space="preserve">7. </w:t>
            </w:r>
            <w:r w:rsidRPr="00B86B10">
              <w:rPr>
                <w:rFonts w:ascii="Times New Roman" w:hAnsi="Times New Roman" w:cs="Times New Roman"/>
                <w:i/>
                <w:sz w:val="26"/>
                <w:szCs w:val="26"/>
              </w:rPr>
              <w:t xml:space="preserve">Thu thập thông tin về tiền gửi của khách hàng tại tổ chức tham gia bảo hiểm tiền gửi theo quy định của Thống đốc Ngân hàng Nhà nước </w:t>
            </w:r>
            <w:r w:rsidR="00792725" w:rsidRPr="00B86B10">
              <w:rPr>
                <w:rFonts w:ascii="Times New Roman" w:hAnsi="Times New Roman" w:cs="Times New Roman"/>
                <w:i/>
                <w:sz w:val="26"/>
                <w:szCs w:val="26"/>
                <w:lang w:val="en-US"/>
              </w:rPr>
              <w:t xml:space="preserve">hướng dẫn một số nội dung </w:t>
            </w:r>
            <w:r w:rsidRPr="00B86B10">
              <w:rPr>
                <w:rFonts w:ascii="Times New Roman" w:hAnsi="Times New Roman" w:cs="Times New Roman"/>
                <w:i/>
                <w:sz w:val="26"/>
                <w:szCs w:val="26"/>
              </w:rPr>
              <w:t>về hoạt động bảo hiểm tiền gửi</w:t>
            </w:r>
            <w:r w:rsidRPr="00B86B10">
              <w:rPr>
                <w:rFonts w:ascii="Times New Roman" w:hAnsi="Times New Roman" w:cs="Times New Roman"/>
                <w:sz w:val="26"/>
                <w:szCs w:val="26"/>
                <w:lang w:val="en-US"/>
              </w:rPr>
              <w:t>.</w:t>
            </w:r>
          </w:p>
          <w:p w14:paraId="1001A679" w14:textId="717EC4DA" w:rsidR="00EF3C73" w:rsidRPr="00B86B10" w:rsidRDefault="00EF3C73" w:rsidP="00EF3C73">
            <w:pPr>
              <w:shd w:val="clear" w:color="auto" w:fill="FFFFFF"/>
              <w:spacing w:after="0" w:line="240" w:lineRule="auto"/>
              <w:ind w:firstLine="720"/>
              <w:jc w:val="both"/>
              <w:rPr>
                <w:rFonts w:ascii="Times New Roman" w:hAnsi="Times New Roman" w:cs="Times New Roman"/>
                <w:i/>
                <w:sz w:val="26"/>
                <w:szCs w:val="26"/>
              </w:rPr>
            </w:pPr>
            <w:r w:rsidRPr="00B86B10">
              <w:rPr>
                <w:rFonts w:ascii="Times New Roman" w:hAnsi="Times New Roman" w:cs="Times New Roman"/>
                <w:sz w:val="26"/>
                <w:szCs w:val="26"/>
                <w:lang w:val="en-US"/>
              </w:rPr>
              <w:t>8</w:t>
            </w:r>
            <w:r w:rsidRPr="00B86B10">
              <w:rPr>
                <w:rFonts w:ascii="Times New Roman" w:hAnsi="Times New Roman" w:cs="Times New Roman"/>
                <w:sz w:val="26"/>
                <w:szCs w:val="26"/>
              </w:rPr>
              <w:t xml:space="preserve">. Tiếp nhận hỗ trợ theo nguyên tắc có hoàn trả từ ngân sách nhà nước theo quyết định của Thủ tướng Chính phủ hoặc vay của tổ chức tín dụng, tổ chức khác có bảo lãnh của Chính phủ trong trường hợp nguồn vốn của Bảo hiểm tiền gửi Việt Nam </w:t>
            </w:r>
            <w:r w:rsidRPr="00B86B10">
              <w:rPr>
                <w:rFonts w:ascii="Times New Roman" w:hAnsi="Times New Roman" w:cs="Times New Roman"/>
                <w:sz w:val="26"/>
                <w:szCs w:val="26"/>
              </w:rPr>
              <w:lastRenderedPageBreak/>
              <w:t xml:space="preserve">tạm thời không đủ để trả tiền bảo hiểm; tiếp nhận các nguồn tài trợ của các tổ chức, cá nhân trong nước và nước ngoài để tăng cường năng lực hoạt động; </w:t>
            </w:r>
            <w:r w:rsidRPr="00B86B10">
              <w:rPr>
                <w:rFonts w:ascii="Times New Roman" w:hAnsi="Times New Roman" w:cs="Times New Roman"/>
                <w:i/>
                <w:sz w:val="26"/>
                <w:szCs w:val="26"/>
              </w:rPr>
              <w:t xml:space="preserve">vay đặc biệt </w:t>
            </w:r>
            <w:r w:rsidR="00792725" w:rsidRPr="00B86B10">
              <w:rPr>
                <w:rFonts w:ascii="Times New Roman" w:hAnsi="Times New Roman" w:cs="Times New Roman"/>
                <w:i/>
                <w:sz w:val="26"/>
                <w:szCs w:val="26"/>
                <w:lang w:val="en-US"/>
              </w:rPr>
              <w:t xml:space="preserve">từ </w:t>
            </w:r>
            <w:r w:rsidRPr="00B86B10">
              <w:rPr>
                <w:rFonts w:ascii="Times New Roman" w:hAnsi="Times New Roman" w:cs="Times New Roman"/>
                <w:i/>
                <w:sz w:val="26"/>
                <w:szCs w:val="26"/>
              </w:rPr>
              <w:t xml:space="preserve">Ngân hàng Nhà nước theo quy định tại Luật Bảo hiểm </w:t>
            </w:r>
            <w:r w:rsidRPr="00B86B10">
              <w:rPr>
                <w:rFonts w:ascii="Times New Roman" w:hAnsi="Times New Roman" w:cs="Times New Roman"/>
                <w:i/>
                <w:sz w:val="26"/>
                <w:szCs w:val="26"/>
                <w:lang w:val="en-US"/>
              </w:rPr>
              <w:t>t</w:t>
            </w:r>
            <w:r w:rsidRPr="00B86B10">
              <w:rPr>
                <w:rFonts w:ascii="Times New Roman" w:hAnsi="Times New Roman" w:cs="Times New Roman"/>
                <w:i/>
                <w:sz w:val="26"/>
                <w:szCs w:val="26"/>
              </w:rPr>
              <w:t xml:space="preserve">iền gửi, Luật </w:t>
            </w:r>
            <w:r w:rsidRPr="00B86B10">
              <w:rPr>
                <w:rFonts w:ascii="Times New Roman" w:hAnsi="Times New Roman" w:cs="Times New Roman"/>
                <w:i/>
                <w:sz w:val="26"/>
                <w:szCs w:val="26"/>
                <w:lang w:val="en-US"/>
              </w:rPr>
              <w:t>C</w:t>
            </w:r>
            <w:r w:rsidRPr="00B86B10">
              <w:rPr>
                <w:rFonts w:ascii="Times New Roman" w:hAnsi="Times New Roman" w:cs="Times New Roman"/>
                <w:i/>
                <w:sz w:val="26"/>
                <w:szCs w:val="26"/>
              </w:rPr>
              <w:t xml:space="preserve">ác tổ chức tín dụng và </w:t>
            </w:r>
            <w:r w:rsidRPr="00B86B10">
              <w:rPr>
                <w:rFonts w:ascii="Times New Roman" w:hAnsi="Times New Roman" w:cs="Times New Roman"/>
                <w:i/>
                <w:sz w:val="26"/>
                <w:szCs w:val="26"/>
                <w:lang w:val="en-US"/>
              </w:rPr>
              <w:t xml:space="preserve">quy định khác của </w:t>
            </w:r>
            <w:r w:rsidRPr="00B86B10">
              <w:rPr>
                <w:rFonts w:ascii="Times New Roman" w:hAnsi="Times New Roman" w:cs="Times New Roman"/>
                <w:i/>
                <w:sz w:val="26"/>
                <w:szCs w:val="26"/>
              </w:rPr>
              <w:t xml:space="preserve">pháp luật có liên quan. </w:t>
            </w:r>
          </w:p>
          <w:p w14:paraId="2A5C35F1"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lang w:val="en-US"/>
              </w:rPr>
              <w:t>9</w:t>
            </w:r>
            <w:r w:rsidRPr="00B86B10">
              <w:rPr>
                <w:rFonts w:ascii="Times New Roman" w:hAnsi="Times New Roman" w:cs="Times New Roman"/>
                <w:sz w:val="26"/>
                <w:szCs w:val="26"/>
              </w:rPr>
              <w:t xml:space="preserve">. Thực hiện hoạt động đầu tư theo quy định tại </w:t>
            </w:r>
            <w:r w:rsidRPr="00B86B10">
              <w:rPr>
                <w:rFonts w:ascii="Times New Roman" w:hAnsi="Times New Roman" w:cs="Times New Roman"/>
                <w:sz w:val="26"/>
                <w:szCs w:val="26"/>
                <w:lang w:val="en-US"/>
              </w:rPr>
              <w:t xml:space="preserve">các điểm a, b, c khoản 1 </w:t>
            </w:r>
            <w:r w:rsidRPr="00B86B10">
              <w:rPr>
                <w:rFonts w:ascii="Times New Roman" w:hAnsi="Times New Roman" w:cs="Times New Roman"/>
                <w:sz w:val="26"/>
                <w:szCs w:val="26"/>
              </w:rPr>
              <w:t>Điều 2</w:t>
            </w:r>
            <w:r w:rsidRPr="00B86B10">
              <w:rPr>
                <w:rFonts w:ascii="Times New Roman" w:hAnsi="Times New Roman" w:cs="Times New Roman"/>
                <w:sz w:val="26"/>
                <w:szCs w:val="26"/>
                <w:lang w:val="en-US"/>
              </w:rPr>
              <w:t>9</w:t>
            </w:r>
            <w:r w:rsidRPr="00B86B10">
              <w:rPr>
                <w:rFonts w:ascii="Times New Roman" w:hAnsi="Times New Roman" w:cs="Times New Roman"/>
                <w:sz w:val="26"/>
                <w:szCs w:val="26"/>
              </w:rPr>
              <w:t xml:space="preserve"> </w:t>
            </w:r>
            <w:r w:rsidRPr="00B86B10">
              <w:rPr>
                <w:rFonts w:ascii="Times New Roman" w:hAnsi="Times New Roman" w:cs="Times New Roman"/>
                <w:sz w:val="26"/>
                <w:szCs w:val="26"/>
                <w:lang w:val="en-US"/>
              </w:rPr>
              <w:t>Luật Bảo hiểm tiền gửi</w:t>
            </w:r>
            <w:r w:rsidRPr="00B86B10">
              <w:rPr>
                <w:rFonts w:ascii="Times New Roman" w:hAnsi="Times New Roman" w:cs="Times New Roman"/>
                <w:sz w:val="26"/>
                <w:szCs w:val="26"/>
              </w:rPr>
              <w:t>.</w:t>
            </w:r>
          </w:p>
          <w:p w14:paraId="2E8E2B0E"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10</w:t>
            </w:r>
            <w:r w:rsidRPr="00B86B10">
              <w:rPr>
                <w:rFonts w:ascii="Times New Roman" w:hAnsi="Times New Roman" w:cs="Times New Roman"/>
                <w:sz w:val="26"/>
                <w:szCs w:val="26"/>
              </w:rPr>
              <w:t xml:space="preserve">. Tham gia vào quá trình can thiệp sớm, kiểm soát đặc biệt, xử lý tổ chức tín dụng </w:t>
            </w:r>
            <w:r w:rsidRPr="00B86B10">
              <w:rPr>
                <w:rFonts w:ascii="Times New Roman" w:hAnsi="Times New Roman" w:cs="Times New Roman"/>
                <w:i/>
                <w:iCs/>
                <w:sz w:val="26"/>
                <w:szCs w:val="26"/>
              </w:rPr>
              <w:t>theo quy định tại khoản 14 Điều 14 Luật Bảo hiểm tiền gửi</w:t>
            </w:r>
            <w:r w:rsidRPr="00B86B10">
              <w:rPr>
                <w:rFonts w:ascii="Times New Roman" w:hAnsi="Times New Roman" w:cs="Times New Roman"/>
                <w:i/>
                <w:iCs/>
                <w:sz w:val="26"/>
                <w:szCs w:val="26"/>
                <w:lang w:val="en-US"/>
              </w:rPr>
              <w:t>.</w:t>
            </w:r>
          </w:p>
          <w:p w14:paraId="1F167D06" w14:textId="77777777" w:rsidR="00EF3C73" w:rsidRPr="00B86B10" w:rsidRDefault="00EF3C73" w:rsidP="00EF3C73">
            <w:pPr>
              <w:spacing w:after="0" w:line="240" w:lineRule="auto"/>
              <w:ind w:firstLine="720"/>
              <w:jc w:val="both"/>
              <w:rPr>
                <w:rFonts w:ascii="Times New Roman" w:hAnsi="Times New Roman" w:cs="Times New Roman"/>
                <w:i/>
                <w:sz w:val="26"/>
                <w:szCs w:val="26"/>
              </w:rPr>
            </w:pPr>
            <w:r w:rsidRPr="00B86B10">
              <w:rPr>
                <w:rFonts w:ascii="Times New Roman" w:hAnsi="Times New Roman" w:cs="Times New Roman"/>
                <w:sz w:val="26"/>
                <w:szCs w:val="26"/>
                <w:lang w:val="en-US"/>
              </w:rPr>
              <w:t xml:space="preserve">11. </w:t>
            </w:r>
            <w:r w:rsidRPr="00B86B10">
              <w:rPr>
                <w:rFonts w:ascii="Times New Roman" w:hAnsi="Times New Roman" w:cs="Times New Roman"/>
                <w:i/>
                <w:sz w:val="26"/>
                <w:szCs w:val="26"/>
              </w:rPr>
              <w:t>Tham gia xử lý sự cố, khủng hoảng trong hoạt động của tổ chức tín dụng theo quy định tại Điều 39 Luật Bảo hiểm tiền gửi.</w:t>
            </w:r>
          </w:p>
          <w:p w14:paraId="3CC706DA" w14:textId="77777777" w:rsidR="00EF3C73" w:rsidRPr="00B86B10" w:rsidRDefault="00EF3C73" w:rsidP="00EF3C73">
            <w:pPr>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rPr>
              <w:t>1</w:t>
            </w:r>
            <w:r w:rsidRPr="00B86B10">
              <w:rPr>
                <w:rFonts w:ascii="Times New Roman" w:hAnsi="Times New Roman" w:cs="Times New Roman"/>
                <w:sz w:val="26"/>
                <w:szCs w:val="26"/>
                <w:lang w:val="en-US"/>
              </w:rPr>
              <w:t>2</w:t>
            </w:r>
            <w:r w:rsidRPr="00B86B10">
              <w:rPr>
                <w:rFonts w:ascii="Times New Roman" w:hAnsi="Times New Roman" w:cs="Times New Roman"/>
                <w:sz w:val="26"/>
                <w:szCs w:val="26"/>
              </w:rPr>
              <w:t>. Tham gia quản lý, thanh lý tài sản của tổ chức tham gia bảo hiểm tiền gửi theo quy định của pháp luật về các tổ chức tín dụng và pháp luật khác có liên quan.</w:t>
            </w:r>
          </w:p>
          <w:p w14:paraId="3A5EB176" w14:textId="77777777" w:rsidR="00EF3C73" w:rsidRPr="00B86B10" w:rsidRDefault="00EF3C73" w:rsidP="00EF3C73">
            <w:pPr>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lang w:val="en-US"/>
              </w:rPr>
              <w:t xml:space="preserve">13. </w:t>
            </w:r>
            <w:r w:rsidRPr="00B86B10">
              <w:rPr>
                <w:rFonts w:ascii="Times New Roman" w:hAnsi="Times New Roman" w:cs="Times New Roman"/>
                <w:sz w:val="26"/>
                <w:szCs w:val="26"/>
              </w:rPr>
              <w:t>Thực hiện công tác tuyên truyền chính sách, pháp luật và hoạt động về bảo hiểm tiền gửi; tổ chức đào tạo, phổ biến kiến thức về bảo hiểm tiền gửi và các nội dung liên quan cho tổ chức, cá nhân có liên quan; nghiên cứu, ứng dụng khoa học, công nghệ và phương thức quản lý phù hợp với yêu cầu phát triển của Bảo hiểm tiền gửi Việt Nam.</w:t>
            </w:r>
          </w:p>
          <w:p w14:paraId="5DCAD4A8" w14:textId="77777777" w:rsidR="00EF3C73" w:rsidRPr="00B86B10" w:rsidRDefault="00EF3C73" w:rsidP="00EF3C73">
            <w:pPr>
              <w:shd w:val="clear" w:color="auto" w:fill="FFFFFF"/>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rPr>
              <w:t>1</w:t>
            </w:r>
            <w:r w:rsidRPr="00B86B10">
              <w:rPr>
                <w:rFonts w:ascii="Times New Roman" w:hAnsi="Times New Roman" w:cs="Times New Roman"/>
                <w:sz w:val="26"/>
                <w:szCs w:val="26"/>
                <w:lang w:val="en-US"/>
              </w:rPr>
              <w:t>4.</w:t>
            </w:r>
            <w:r w:rsidRPr="00B86B10">
              <w:rPr>
                <w:rFonts w:ascii="Times New Roman" w:hAnsi="Times New Roman" w:cs="Times New Roman"/>
                <w:sz w:val="26"/>
                <w:szCs w:val="26"/>
              </w:rPr>
              <w:t xml:space="preserve"> Thực hiện các hoạt động khác</w:t>
            </w:r>
            <w:r w:rsidRPr="00B86B10">
              <w:rPr>
                <w:rFonts w:ascii="Times New Roman" w:hAnsi="Times New Roman" w:cs="Times New Roman"/>
                <w:sz w:val="26"/>
                <w:szCs w:val="26"/>
                <w:lang w:val="en-US"/>
              </w:rPr>
              <w:t xml:space="preserve"> theo quy </w:t>
            </w:r>
            <w:r w:rsidRPr="00B86B10">
              <w:rPr>
                <w:rFonts w:ascii="Times New Roman" w:hAnsi="Times New Roman" w:cs="Times New Roman"/>
                <w:sz w:val="26"/>
                <w:szCs w:val="26"/>
                <w:lang w:val="en-US"/>
              </w:rPr>
              <w:lastRenderedPageBreak/>
              <w:t>định của pháp luật</w:t>
            </w:r>
            <w:r w:rsidRPr="00B86B10">
              <w:rPr>
                <w:rFonts w:ascii="Times New Roman" w:hAnsi="Times New Roman" w:cs="Times New Roman"/>
                <w:sz w:val="26"/>
                <w:szCs w:val="26"/>
              </w:rPr>
              <w:t>.</w:t>
            </w:r>
          </w:p>
          <w:p w14:paraId="41DB85FE" w14:textId="17C10DED" w:rsidR="00EF3C73" w:rsidRPr="00B86B10" w:rsidRDefault="00EF3C73" w:rsidP="00EF3C73">
            <w:pPr>
              <w:shd w:val="clear" w:color="auto" w:fill="FFFFFF"/>
              <w:spacing w:after="0" w:line="240" w:lineRule="auto"/>
              <w:ind w:firstLine="567"/>
              <w:jc w:val="both"/>
              <w:rPr>
                <w:rFonts w:ascii="Times New Roman" w:hAnsi="Times New Roman" w:cs="Times New Roman"/>
                <w:sz w:val="26"/>
                <w:szCs w:val="26"/>
              </w:rPr>
            </w:pPr>
          </w:p>
        </w:tc>
        <w:tc>
          <w:tcPr>
            <w:tcW w:w="4770" w:type="dxa"/>
          </w:tcPr>
          <w:p w14:paraId="11E0A7CE" w14:textId="1C5DD0EE" w:rsidR="00EF3C73" w:rsidRPr="00B86B10" w:rsidRDefault="00EF3C73" w:rsidP="00EF3C73">
            <w:pPr>
              <w:spacing w:after="0" w:line="240" w:lineRule="auto"/>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Sửa đổi Điều 8 Quyết định 1395 như sau:</w:t>
            </w:r>
          </w:p>
          <w:p w14:paraId="494D143C" w14:textId="77777777" w:rsidR="00EF3C73" w:rsidRPr="00B86B10" w:rsidRDefault="00EF3C73"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Về cơ bản kế thừa Quyết định 1395, có sửa đổi, bổ sung 1 số nội dung để phù hợp với Điều 14 Luật BHTG 2025. Cụ thể:</w:t>
            </w:r>
          </w:p>
          <w:p w14:paraId="7BD103FA" w14:textId="77777777" w:rsidR="00877953" w:rsidRPr="00B86B10" w:rsidRDefault="00EF3C73" w:rsidP="00877953">
            <w:pPr>
              <w:shd w:val="clear" w:color="auto" w:fill="FFFFFF"/>
              <w:spacing w:after="0" w:line="240" w:lineRule="auto"/>
              <w:jc w:val="both"/>
              <w:rPr>
                <w:rFonts w:ascii="Times New Roman" w:hAnsi="Times New Roman" w:cs="Times New Roman"/>
                <w:i/>
                <w:sz w:val="26"/>
                <w:szCs w:val="26"/>
              </w:rPr>
            </w:pPr>
            <w:r w:rsidRPr="00B86B10">
              <w:rPr>
                <w:rFonts w:ascii="Times New Roman" w:hAnsi="Times New Roman" w:cs="Times New Roman"/>
                <w:bCs/>
                <w:sz w:val="26"/>
                <w:szCs w:val="26"/>
                <w:lang w:val="en-US"/>
              </w:rPr>
              <w:t xml:space="preserve">- Khoản 2, khoản 4, khoản 6, khoản 8,  khoản 13, khoản 14 DTNĐ: Trên cơ sở kế </w:t>
            </w:r>
            <w:r w:rsidRPr="00B86B10">
              <w:rPr>
                <w:rFonts w:ascii="Times New Roman" w:hAnsi="Times New Roman" w:cs="Times New Roman"/>
                <w:bCs/>
                <w:sz w:val="26"/>
                <w:szCs w:val="26"/>
                <w:lang w:val="en-US"/>
              </w:rPr>
              <w:lastRenderedPageBreak/>
              <w:t>thừa khoản 2, khoản 4, khoản 5, khoản 6,  khoản 9, khoản 10 tương ứng tại Điều 8 Quyết định 1395 và có sửa đổi chi tiết hơn cho phù hợp với Điều 14 Luậ</w:t>
            </w:r>
            <w:r w:rsidR="00877953" w:rsidRPr="00B86B10">
              <w:rPr>
                <w:rFonts w:ascii="Times New Roman" w:hAnsi="Times New Roman" w:cs="Times New Roman"/>
                <w:bCs/>
                <w:sz w:val="26"/>
                <w:szCs w:val="26"/>
                <w:lang w:val="en-US"/>
              </w:rPr>
              <w:t xml:space="preserve">t BHTG 2025. Riêng khoản Khoản 8 DTNĐ: Bổ sung nội dung </w:t>
            </w:r>
            <w:r w:rsidR="00877953" w:rsidRPr="00B86B10">
              <w:rPr>
                <w:rFonts w:ascii="Times New Roman" w:hAnsi="Times New Roman" w:cs="Times New Roman"/>
                <w:i/>
                <w:sz w:val="26"/>
                <w:szCs w:val="26"/>
              </w:rPr>
              <w:t xml:space="preserve">vay đặc biệt Ngân hàng Nhà nước theo quy định tại Luật Bảo hiểm iền gửi, Luật </w:t>
            </w:r>
            <w:r w:rsidR="00877953" w:rsidRPr="00B86B10">
              <w:rPr>
                <w:rFonts w:ascii="Times New Roman" w:hAnsi="Times New Roman" w:cs="Times New Roman"/>
                <w:i/>
                <w:sz w:val="26"/>
                <w:szCs w:val="26"/>
                <w:lang w:val="en-US"/>
              </w:rPr>
              <w:t>C</w:t>
            </w:r>
            <w:r w:rsidR="00877953" w:rsidRPr="00B86B10">
              <w:rPr>
                <w:rFonts w:ascii="Times New Roman" w:hAnsi="Times New Roman" w:cs="Times New Roman"/>
                <w:i/>
                <w:sz w:val="26"/>
                <w:szCs w:val="26"/>
              </w:rPr>
              <w:t>ác tổ chức tín dụng và quy định khác của pháp luật có liên quan</w:t>
            </w:r>
            <w:r w:rsidR="00877953" w:rsidRPr="00B86B10">
              <w:rPr>
                <w:rFonts w:ascii="Times New Roman" w:hAnsi="Times New Roman" w:cs="Times New Roman"/>
                <w:i/>
                <w:sz w:val="26"/>
                <w:szCs w:val="26"/>
                <w:lang w:val="en-US"/>
              </w:rPr>
              <w:t xml:space="preserve"> </w:t>
            </w:r>
            <w:r w:rsidR="00877953" w:rsidRPr="00B86B10">
              <w:rPr>
                <w:rFonts w:ascii="Times New Roman" w:hAnsi="Times New Roman" w:cs="Times New Roman"/>
                <w:sz w:val="26"/>
                <w:szCs w:val="26"/>
                <w:lang w:val="en-US"/>
              </w:rPr>
              <w:t>cho phù hợp với quy định tại khoản 13 Điều 14 Luật BHTG 2025.</w:t>
            </w:r>
            <w:r w:rsidR="00877953" w:rsidRPr="00B86B10">
              <w:rPr>
                <w:rFonts w:ascii="Times New Roman" w:hAnsi="Times New Roman" w:cs="Times New Roman"/>
                <w:i/>
                <w:sz w:val="26"/>
                <w:szCs w:val="26"/>
              </w:rPr>
              <w:t xml:space="preserve"> </w:t>
            </w:r>
          </w:p>
          <w:p w14:paraId="2D0E2E85" w14:textId="36EC90BE" w:rsidR="00EF3C73" w:rsidRPr="00B86B10" w:rsidRDefault="00EF3C73" w:rsidP="00EF3C73">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Khoản 1, khoản 3, khoản 9, khoản 10 DTNĐ: Sửa đổi, bổ sung so khoản 1, khoản 3, khoản 7, khoản 8 Điều 8 Quyết định 1395 để phù hợp với khoản 4, khoản 8, khoản 5, khoản 13 Điều 14 Luật BHTG 2025.</w:t>
            </w:r>
          </w:p>
          <w:p w14:paraId="141B6D4D" w14:textId="694213AF" w:rsidR="00EF3C73" w:rsidRPr="00B86B10" w:rsidRDefault="00EF3C73" w:rsidP="00EF3C73">
            <w:pPr>
              <w:shd w:val="clear" w:color="auto" w:fill="FFFFFF"/>
              <w:spacing w:after="0" w:line="240" w:lineRule="auto"/>
              <w:jc w:val="both"/>
              <w:rPr>
                <w:rFonts w:ascii="Times New Roman" w:hAnsi="Times New Roman" w:cs="Times New Roman"/>
                <w:sz w:val="26"/>
                <w:szCs w:val="26"/>
                <w:lang w:val="en-US"/>
              </w:rPr>
            </w:pPr>
            <w:r w:rsidRPr="00B86B10">
              <w:rPr>
                <w:rFonts w:ascii="Times New Roman" w:hAnsi="Times New Roman" w:cs="Times New Roman"/>
                <w:bCs/>
                <w:sz w:val="26"/>
                <w:szCs w:val="26"/>
                <w:lang w:val="en-US"/>
              </w:rPr>
              <w:t xml:space="preserve">- Bổ sung khoản 5 tại DTNĐ về </w:t>
            </w:r>
            <w:r w:rsidRPr="00B86B10">
              <w:rPr>
                <w:rFonts w:ascii="Times New Roman" w:hAnsi="Times New Roman" w:cs="Times New Roman"/>
                <w:i/>
                <w:sz w:val="26"/>
                <w:szCs w:val="26"/>
                <w:lang w:val="es-VE"/>
              </w:rPr>
              <w:t>Thực hiện kiểm tra tổ chức tham gia bảo hiểm tiền gửi theo kế hoạch, nội dung do Ngân hàng Nhà nước giao</w:t>
            </w:r>
            <w:r w:rsidRPr="00B86B10">
              <w:rPr>
                <w:rFonts w:ascii="Times New Roman" w:hAnsi="Times New Roman" w:cs="Times New Roman"/>
                <w:i/>
                <w:sz w:val="26"/>
                <w:szCs w:val="26"/>
              </w:rPr>
              <w:t xml:space="preserve"> </w:t>
            </w:r>
            <w:r w:rsidRPr="00B86B10">
              <w:rPr>
                <w:rFonts w:ascii="Times New Roman" w:hAnsi="Times New Roman" w:cs="Times New Roman"/>
                <w:sz w:val="26"/>
                <w:szCs w:val="26"/>
                <w:lang w:val="en-US"/>
              </w:rPr>
              <w:t>cho phù hợp với quy định tại khoản 10 Điều 14 Luật BHTG 2025.</w:t>
            </w:r>
          </w:p>
          <w:p w14:paraId="5C9592B5" w14:textId="62083FA7" w:rsidR="00EF3C73" w:rsidRPr="00B86B10" w:rsidRDefault="00EF3C73" w:rsidP="00EF3C73">
            <w:pPr>
              <w:shd w:val="clear" w:color="auto" w:fill="FFFFFF"/>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Bổ sung khoản 7 tại DTNĐ về t</w:t>
            </w:r>
            <w:r w:rsidRPr="00B86B10">
              <w:rPr>
                <w:rFonts w:ascii="Times New Roman" w:hAnsi="Times New Roman" w:cs="Times New Roman"/>
                <w:i/>
                <w:sz w:val="26"/>
                <w:szCs w:val="26"/>
              </w:rPr>
              <w:t xml:space="preserve">hu thập thông tin về tiền gửi của khách hàng tại tổ chức tham gia bảo hiểm tiền gửi theo quy định của Thống đốc Ngân hàng Nhà nước </w:t>
            </w:r>
            <w:r w:rsidR="00792725" w:rsidRPr="00B86B10">
              <w:rPr>
                <w:rFonts w:ascii="Times New Roman" w:hAnsi="Times New Roman" w:cs="Times New Roman"/>
                <w:i/>
                <w:sz w:val="26"/>
                <w:szCs w:val="26"/>
                <w:lang w:val="en-US"/>
              </w:rPr>
              <w:t xml:space="preserve">hướng dẫn một số nội dung </w:t>
            </w:r>
            <w:r w:rsidRPr="00B86B10">
              <w:rPr>
                <w:rFonts w:ascii="Times New Roman" w:hAnsi="Times New Roman" w:cs="Times New Roman"/>
                <w:i/>
                <w:sz w:val="26"/>
                <w:szCs w:val="26"/>
              </w:rPr>
              <w:t>về hoạt động bảo hiểm tiền gửi</w:t>
            </w:r>
            <w:r w:rsidRPr="00B86B10">
              <w:rPr>
                <w:rFonts w:ascii="Times New Roman" w:hAnsi="Times New Roman" w:cs="Times New Roman"/>
                <w:i/>
                <w:sz w:val="26"/>
                <w:szCs w:val="26"/>
                <w:lang w:val="en-US"/>
              </w:rPr>
              <w:t xml:space="preserve"> </w:t>
            </w:r>
            <w:r w:rsidRPr="00B86B10">
              <w:rPr>
                <w:rFonts w:ascii="Times New Roman" w:hAnsi="Times New Roman" w:cs="Times New Roman"/>
                <w:sz w:val="26"/>
                <w:szCs w:val="26"/>
                <w:lang w:val="en-US"/>
              </w:rPr>
              <w:t xml:space="preserve">cho phù hợp với nội </w:t>
            </w:r>
            <w:r w:rsidRPr="00B86B10">
              <w:rPr>
                <w:rFonts w:ascii="Times New Roman" w:hAnsi="Times New Roman" w:cs="Times New Roman"/>
                <w:sz w:val="26"/>
                <w:szCs w:val="26"/>
                <w:lang w:val="en-US"/>
              </w:rPr>
              <w:lastRenderedPageBreak/>
              <w:t>dung quy định tại khoản 5 Điều 14 Luật BHTG 2025.</w:t>
            </w:r>
          </w:p>
          <w:p w14:paraId="77EFE038" w14:textId="56EC535E" w:rsidR="00EF3C73" w:rsidRPr="00B86B10" w:rsidRDefault="00EF3C73" w:rsidP="00EF3C73">
            <w:pPr>
              <w:shd w:val="clear" w:color="auto" w:fill="FFFFFF"/>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Khoản 9 DTNĐ: Sửa khoản 7 Điều 8 Quyết định 1395 theo hướng chi tiết hơn, quy định việc sử dụng nguồn vốn hoạt động để thực hiện các nhiệm vụ được nêu tại điểm a,b,c khoản 1 Điều 29 Luật BHTG 2025.</w:t>
            </w:r>
          </w:p>
          <w:p w14:paraId="678310E1" w14:textId="47B15E01" w:rsidR="00EF3C73" w:rsidRPr="00B86B10" w:rsidRDefault="00EF3C73" w:rsidP="00EF3C73">
            <w:pPr>
              <w:shd w:val="clear" w:color="auto" w:fill="FFFFFF"/>
              <w:spacing w:after="0" w:line="240" w:lineRule="auto"/>
              <w:jc w:val="both"/>
              <w:rPr>
                <w:rFonts w:ascii="Times New Roman" w:hAnsi="Times New Roman" w:cs="Times New Roman"/>
                <w:sz w:val="26"/>
                <w:szCs w:val="26"/>
              </w:rPr>
            </w:pPr>
            <w:r w:rsidRPr="00B86B10">
              <w:rPr>
                <w:rFonts w:ascii="Times New Roman" w:hAnsi="Times New Roman" w:cs="Times New Roman"/>
                <w:sz w:val="26"/>
                <w:szCs w:val="26"/>
                <w:lang w:val="en-US"/>
              </w:rPr>
              <w:t>- Bổ sung khoản 1</w:t>
            </w:r>
            <w:r w:rsidR="00E17025" w:rsidRPr="00B86B10">
              <w:rPr>
                <w:rFonts w:ascii="Times New Roman" w:hAnsi="Times New Roman" w:cs="Times New Roman"/>
                <w:sz w:val="26"/>
                <w:szCs w:val="26"/>
                <w:lang w:val="en-US"/>
              </w:rPr>
              <w:t>1</w:t>
            </w:r>
            <w:r w:rsidRPr="00B86B10">
              <w:rPr>
                <w:rFonts w:ascii="Times New Roman" w:hAnsi="Times New Roman" w:cs="Times New Roman"/>
                <w:sz w:val="26"/>
                <w:szCs w:val="26"/>
                <w:lang w:val="en-US"/>
              </w:rPr>
              <w:t xml:space="preserve"> </w:t>
            </w:r>
            <w:r w:rsidR="00877953" w:rsidRPr="00B86B10">
              <w:rPr>
                <w:rFonts w:ascii="Times New Roman" w:hAnsi="Times New Roman" w:cs="Times New Roman"/>
                <w:sz w:val="26"/>
                <w:szCs w:val="26"/>
                <w:lang w:val="en-US"/>
              </w:rPr>
              <w:t xml:space="preserve">tại DTNĐ </w:t>
            </w:r>
            <w:r w:rsidRPr="00B86B10">
              <w:rPr>
                <w:rFonts w:ascii="Times New Roman" w:hAnsi="Times New Roman" w:cs="Times New Roman"/>
                <w:sz w:val="26"/>
                <w:szCs w:val="26"/>
                <w:lang w:val="en-US"/>
              </w:rPr>
              <w:t xml:space="preserve">về </w:t>
            </w:r>
            <w:r w:rsidR="00E17025" w:rsidRPr="00B86B10">
              <w:rPr>
                <w:rFonts w:ascii="Times New Roman" w:hAnsi="Times New Roman" w:cs="Times New Roman"/>
                <w:sz w:val="26"/>
                <w:szCs w:val="26"/>
                <w:lang w:val="en-US"/>
              </w:rPr>
              <w:t>“</w:t>
            </w:r>
            <w:r w:rsidRPr="00B86B10">
              <w:rPr>
                <w:rFonts w:ascii="Times New Roman" w:hAnsi="Times New Roman" w:cs="Times New Roman"/>
                <w:sz w:val="26"/>
                <w:szCs w:val="26"/>
                <w:lang w:val="en-US"/>
              </w:rPr>
              <w:t>t</w:t>
            </w:r>
            <w:r w:rsidRPr="00B86B10">
              <w:rPr>
                <w:rFonts w:ascii="Times New Roman" w:hAnsi="Times New Roman" w:cs="Times New Roman"/>
                <w:i/>
                <w:sz w:val="26"/>
                <w:szCs w:val="26"/>
              </w:rPr>
              <w:t>ham gia xử lý sự cố, khủng hoảng trong hoạt động của tổ chức tín dụng theo quy định tại Điều 39 Luật Bảo hiểm tiền gửi</w:t>
            </w:r>
            <w:r w:rsidR="00E17025" w:rsidRPr="00B86B10">
              <w:rPr>
                <w:rFonts w:ascii="Times New Roman" w:hAnsi="Times New Roman" w:cs="Times New Roman"/>
                <w:i/>
                <w:sz w:val="26"/>
                <w:szCs w:val="26"/>
                <w:lang w:val="en-US"/>
              </w:rPr>
              <w:t>”</w:t>
            </w:r>
            <w:r w:rsidR="00E17025" w:rsidRPr="00B86B10">
              <w:rPr>
                <w:rFonts w:ascii="Times New Roman" w:hAnsi="Times New Roman" w:cs="Times New Roman"/>
                <w:sz w:val="26"/>
                <w:szCs w:val="26"/>
                <w:lang w:val="en-US"/>
              </w:rPr>
              <w:t xml:space="preserve"> cho phù hợp với quy định tại Điều 39 Luật BHTG 2025.</w:t>
            </w:r>
            <w:r w:rsidRPr="00B86B10">
              <w:rPr>
                <w:rFonts w:ascii="Times New Roman" w:hAnsi="Times New Roman" w:cs="Times New Roman"/>
                <w:sz w:val="26"/>
                <w:szCs w:val="26"/>
              </w:rPr>
              <w:t xml:space="preserve"> </w:t>
            </w:r>
          </w:p>
          <w:p w14:paraId="712A1772" w14:textId="5AD46F01" w:rsidR="00EF3C73" w:rsidRPr="00B86B10" w:rsidRDefault="00EF3C73" w:rsidP="00EF3C73">
            <w:pPr>
              <w:shd w:val="clear" w:color="auto" w:fill="FFFFFF"/>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lang w:val="en-US"/>
              </w:rPr>
              <w:t>- Bổ sung khoản 12 tại DTNĐ so Điều 8 Quyết định 1395 cho phù hợp với quy định tại khoản 15 Điều 14 Luật BHTG 2025.</w:t>
            </w:r>
          </w:p>
          <w:p w14:paraId="2A2B74C3" w14:textId="77777777" w:rsidR="00EF3C73" w:rsidRPr="00B86B10" w:rsidRDefault="00EF3C73" w:rsidP="00EF3C73">
            <w:pPr>
              <w:shd w:val="clear" w:color="auto" w:fill="FFFFFF"/>
              <w:spacing w:after="0" w:line="240" w:lineRule="auto"/>
              <w:jc w:val="both"/>
              <w:rPr>
                <w:rFonts w:ascii="Times New Roman" w:hAnsi="Times New Roman" w:cs="Times New Roman"/>
                <w:sz w:val="26"/>
                <w:szCs w:val="26"/>
                <w:lang w:val="en-US"/>
              </w:rPr>
            </w:pPr>
          </w:p>
          <w:p w14:paraId="136E7687" w14:textId="5FBA40D0" w:rsidR="00EF3C73" w:rsidRPr="00B86B10" w:rsidRDefault="00EF3C73" w:rsidP="00EF3C73">
            <w:pPr>
              <w:ind w:firstLine="720"/>
              <w:rPr>
                <w:rFonts w:ascii="Times New Roman" w:hAnsi="Times New Roman" w:cs="Times New Roman"/>
                <w:sz w:val="26"/>
                <w:szCs w:val="26"/>
                <w:lang w:val="en-US"/>
              </w:rPr>
            </w:pPr>
          </w:p>
        </w:tc>
      </w:tr>
      <w:tr w:rsidR="00EF3C73" w:rsidRPr="00B86B10" w14:paraId="526ED2D7" w14:textId="77777777" w:rsidTr="00DC03F9">
        <w:trPr>
          <w:trHeight w:val="1337"/>
        </w:trPr>
        <w:tc>
          <w:tcPr>
            <w:tcW w:w="786" w:type="dxa"/>
          </w:tcPr>
          <w:p w14:paraId="7B865ABE" w14:textId="63381AD4" w:rsidR="00EF3C73"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23</w:t>
            </w:r>
          </w:p>
        </w:tc>
        <w:tc>
          <w:tcPr>
            <w:tcW w:w="4680" w:type="dxa"/>
          </w:tcPr>
          <w:p w14:paraId="403EC687"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b/>
                <w:bCs/>
                <w:color w:val="000000"/>
                <w:sz w:val="26"/>
                <w:szCs w:val="26"/>
                <w:lang w:val="en-US"/>
              </w:rPr>
            </w:pPr>
            <w:r w:rsidRPr="00B86B10">
              <w:rPr>
                <w:rFonts w:ascii="Times New Roman" w:eastAsia="Times New Roman" w:hAnsi="Times New Roman" w:cs="Times New Roman"/>
                <w:b/>
                <w:bCs/>
                <w:color w:val="000000"/>
                <w:sz w:val="26"/>
                <w:szCs w:val="26"/>
                <w:lang w:val="en-US"/>
              </w:rPr>
              <w:t>Nghị định 68</w:t>
            </w:r>
          </w:p>
          <w:p w14:paraId="43530894" w14:textId="77777777" w:rsidR="00EF3C73" w:rsidRPr="00B86B10" w:rsidRDefault="00EF3C73" w:rsidP="00EF3C73">
            <w:pPr>
              <w:pStyle w:val="NormalWeb"/>
              <w:shd w:val="clear" w:color="auto" w:fill="FFFFFF"/>
              <w:spacing w:before="0" w:beforeAutospacing="0" w:after="0" w:afterAutospacing="0" w:line="234" w:lineRule="atLeast"/>
              <w:jc w:val="both"/>
              <w:rPr>
                <w:color w:val="000000"/>
                <w:sz w:val="26"/>
                <w:szCs w:val="26"/>
                <w:lang w:eastAsia="en-US"/>
              </w:rPr>
            </w:pPr>
            <w:r w:rsidRPr="00B86B10">
              <w:rPr>
                <w:b/>
                <w:bCs/>
                <w:color w:val="000000"/>
                <w:sz w:val="26"/>
                <w:szCs w:val="26"/>
                <w:lang w:eastAsia="en-US"/>
              </w:rPr>
              <w:t>Điều 12. Ủy quyền trả tiền bảo hiểm</w:t>
            </w:r>
          </w:p>
          <w:p w14:paraId="637CDFF1"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1. Tổ chức bảo hiểm tiền gửi được ủy quyền cho tổ chức tham gia bảo hiểm tiền gửi chi trả số tiền bảo hiểm cho người được bảo hiểm tiền gửi. Việc ủy quyền phải thông qua hợp đồng ủy quyền trả tiền bảo hiểm theo đúng quy định của pháp luật.</w:t>
            </w:r>
          </w:p>
          <w:p w14:paraId="48A81A02"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2. Nội dung hợp đồng ủy quyền phải nêu rõ trách nhiệm của tổ chức tham gia bảo hiểm tiền gửi trong việc sử dụng số tiền do tổ chức bảo hiểm tiền gửi chuyển để chi trả đúng thời hạn, đúng số lượng, đúng đối tượng được trả tiền bảo hiểm.</w:t>
            </w:r>
          </w:p>
          <w:p w14:paraId="73FAA96C"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3. Tổ chức tham gia bảo hiểm tiền gửi được tổ chức bảo hiểm tiền gửi ủy quyền chi trả tiền bảo hiểm phải đáp ứng các điều kiện:</w:t>
            </w:r>
          </w:p>
          <w:p w14:paraId="7242873F"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 xml:space="preserve">a) Tuân thủ các hạn chế để bảo đảm an toàn trong hoạt động của tổ chức tín dụng </w:t>
            </w:r>
            <w:r w:rsidRPr="00B86B10">
              <w:rPr>
                <w:rFonts w:ascii="Times New Roman" w:eastAsia="Times New Roman" w:hAnsi="Times New Roman" w:cs="Times New Roman"/>
                <w:color w:val="000000"/>
                <w:sz w:val="26"/>
                <w:szCs w:val="26"/>
                <w:lang w:val="en-US"/>
              </w:rPr>
              <w:lastRenderedPageBreak/>
              <w:t>trong thời gian tối thiểu 6 tháng gần nhất trước thời điểm chi trả tiền bảo hiểm;</w:t>
            </w:r>
          </w:p>
          <w:p w14:paraId="7D4B7531"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b) Có mạng lưới đặt ở địa điểm thích hợp cho việc chi trả tiền bảo hiểm.</w:t>
            </w:r>
          </w:p>
          <w:p w14:paraId="6C542D2C" w14:textId="77777777" w:rsidR="00EF3C73" w:rsidRPr="00B86B10" w:rsidRDefault="00EF3C73" w:rsidP="00EF3C73">
            <w:pPr>
              <w:shd w:val="clear" w:color="auto" w:fill="FFFFFF"/>
              <w:spacing w:after="0" w:line="240" w:lineRule="auto"/>
              <w:jc w:val="both"/>
              <w:rPr>
                <w:rFonts w:ascii="Times New Roman" w:eastAsia="Cambria" w:hAnsi="Times New Roman" w:cs="Times New Roman"/>
                <w:b/>
                <w:sz w:val="26"/>
                <w:szCs w:val="26"/>
                <w:lang w:val="en-US"/>
              </w:rPr>
            </w:pPr>
          </w:p>
        </w:tc>
        <w:tc>
          <w:tcPr>
            <w:tcW w:w="5670" w:type="dxa"/>
          </w:tcPr>
          <w:p w14:paraId="5432CADB" w14:textId="0B439F8D" w:rsidR="00EF3C73" w:rsidRPr="00B86B10" w:rsidRDefault="00EF3C73" w:rsidP="00EF3C73">
            <w:pPr>
              <w:shd w:val="clear" w:color="auto" w:fill="FFFFFF"/>
              <w:spacing w:after="0" w:line="240" w:lineRule="auto"/>
              <w:ind w:firstLine="567"/>
              <w:jc w:val="both"/>
              <w:rPr>
                <w:rFonts w:ascii="Times New Roman" w:hAnsi="Times New Roman" w:cs="Times New Roman"/>
                <w:b/>
                <w:bCs/>
                <w:i/>
                <w:sz w:val="26"/>
                <w:szCs w:val="26"/>
              </w:rPr>
            </w:pPr>
            <w:r w:rsidRPr="00B86B10">
              <w:rPr>
                <w:rFonts w:ascii="Times New Roman" w:hAnsi="Times New Roman" w:cs="Times New Roman"/>
                <w:b/>
                <w:bCs/>
                <w:i/>
                <w:sz w:val="26"/>
                <w:szCs w:val="26"/>
              </w:rPr>
              <w:lastRenderedPageBreak/>
              <w:t>Điều 2</w:t>
            </w:r>
            <w:r w:rsidRPr="00B86B10">
              <w:rPr>
                <w:rFonts w:ascii="Times New Roman" w:hAnsi="Times New Roman" w:cs="Times New Roman"/>
                <w:b/>
                <w:bCs/>
                <w:i/>
                <w:sz w:val="26"/>
                <w:szCs w:val="26"/>
                <w:lang w:val="en-US"/>
              </w:rPr>
              <w:t>3</w:t>
            </w:r>
            <w:r w:rsidRPr="00B86B10">
              <w:rPr>
                <w:rFonts w:ascii="Times New Roman" w:hAnsi="Times New Roman" w:cs="Times New Roman"/>
                <w:b/>
                <w:bCs/>
                <w:i/>
                <w:sz w:val="26"/>
                <w:szCs w:val="26"/>
              </w:rPr>
              <w:t xml:space="preserve">. Ủy quyền trả tiền bảo hiểm </w:t>
            </w:r>
          </w:p>
          <w:p w14:paraId="3B9D2021"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Bảo hiểm tiền gửi Việt Nam được ủy quyền cho tổ chức tham gia bảo hiểm tiền gửi chi trả số tiền bảo hiểm cho người được bảo hiểm tiền gửi. Việc ủy quyền phải thông qua hợp đồng ủy quyền trả tiền bảo hiểm theo đúng quy định của pháp luật.</w:t>
            </w:r>
          </w:p>
          <w:p w14:paraId="15E67366"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2. Nội dung hợp đồng ủy quyền phải nêu rõ trách nhiệm của tổ chức tham gia bảo hiểm tiền gửi trong việc chi trả </w:t>
            </w:r>
            <w:r w:rsidRPr="00B86B10">
              <w:rPr>
                <w:rFonts w:ascii="Times New Roman" w:hAnsi="Times New Roman" w:cs="Times New Roman"/>
                <w:bCs/>
                <w:i/>
                <w:sz w:val="26"/>
                <w:szCs w:val="26"/>
                <w:lang w:val="en-US"/>
              </w:rPr>
              <w:t xml:space="preserve">tiền bảo hiểm </w:t>
            </w:r>
            <w:r w:rsidRPr="00B86B10">
              <w:rPr>
                <w:rFonts w:ascii="Times New Roman" w:hAnsi="Times New Roman" w:cs="Times New Roman"/>
                <w:bCs/>
                <w:i/>
                <w:sz w:val="26"/>
                <w:szCs w:val="26"/>
              </w:rPr>
              <w:t>đúng thời hạn, đúng số lượng, đúng đối tượng được trả tiền bảo hiểm.</w:t>
            </w:r>
          </w:p>
          <w:p w14:paraId="44E5C8A0"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3. Tổ chức tham gia bảo hiểm tiền gửi được Bảo hiểm tiền gửi Việt Nam ủy quyền chi trả tiền bảo hiểm phải đáp ứng các điều kiện:</w:t>
            </w:r>
          </w:p>
          <w:p w14:paraId="3E4E8149"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 Hoạt động kinh doanh có lãi theo báo cáo tài chính đã được kiểm toán độc lập trong ít nhất 02 năm liền kề trước thời điểm được ủy quyền chi trả;</w:t>
            </w:r>
          </w:p>
          <w:p w14:paraId="64C29B38"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lang w:val="en-US"/>
              </w:rPr>
              <w:t>b</w:t>
            </w:r>
            <w:r w:rsidRPr="00B86B10">
              <w:rPr>
                <w:rFonts w:ascii="Times New Roman" w:hAnsi="Times New Roman" w:cs="Times New Roman"/>
                <w:bCs/>
                <w:i/>
                <w:sz w:val="26"/>
                <w:szCs w:val="26"/>
              </w:rPr>
              <w:t>) Có mạng lưới đặt ở địa điểm thích hợp cho việc chi trả tiền bảo hiểm.</w:t>
            </w:r>
          </w:p>
          <w:p w14:paraId="7455DE74"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
                <w:bCs/>
                <w:sz w:val="26"/>
                <w:szCs w:val="26"/>
              </w:rPr>
            </w:pPr>
          </w:p>
        </w:tc>
        <w:tc>
          <w:tcPr>
            <w:tcW w:w="4770" w:type="dxa"/>
          </w:tcPr>
          <w:p w14:paraId="1D43F085" w14:textId="18C99B0C" w:rsidR="00EF3C73" w:rsidRPr="00B86B10" w:rsidRDefault="00EF3C73" w:rsidP="00EF3C73">
            <w:pPr>
              <w:spacing w:after="0" w:line="240" w:lineRule="auto"/>
              <w:jc w:val="both"/>
              <w:rPr>
                <w:rFonts w:ascii="Times New Roman" w:hAnsi="Times New Roman" w:cs="Times New Roman"/>
                <w:bCs/>
                <w:sz w:val="26"/>
                <w:szCs w:val="26"/>
              </w:rPr>
            </w:pPr>
            <w:r w:rsidRPr="00B86B10">
              <w:rPr>
                <w:rFonts w:ascii="Times New Roman" w:hAnsi="Times New Roman" w:cs="Times New Roman"/>
                <w:sz w:val="26"/>
                <w:szCs w:val="26"/>
              </w:rPr>
              <w:t>Quy định về ủy quyền trả tiền bảo hiểm, đang được thực hiện theo quy định tại Điều 12 Nghị định 68/2013/NĐ-CP quy định chi tiết và hướng dẫn thi hành Luật bảo hiểm tiền gửi (Nghị định 68/2013/NĐ-CP). Nghị định 68/2013/NĐ-CP hết hiệu lực thi hành kể từ ngày Nghị định này có hiệu lực thi hành. Do đó, để đảm bảo tính ổn định, đảm bảo cơ sở pháp lý cho hoạt động bảo hiểm tiền gửi, NHNN đề xuất quy định nội dung này tại dự thảo Nghị định.</w:t>
            </w:r>
          </w:p>
        </w:tc>
      </w:tr>
      <w:tr w:rsidR="00EF3C73" w:rsidRPr="00B86B10" w14:paraId="5B323F19" w14:textId="77777777" w:rsidTr="00AF5D37">
        <w:trPr>
          <w:trHeight w:val="1054"/>
        </w:trPr>
        <w:tc>
          <w:tcPr>
            <w:tcW w:w="786" w:type="dxa"/>
          </w:tcPr>
          <w:p w14:paraId="60E40ED0" w14:textId="7A6A2648" w:rsidR="00EF3C73"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24</w:t>
            </w:r>
          </w:p>
        </w:tc>
        <w:tc>
          <w:tcPr>
            <w:tcW w:w="4680" w:type="dxa"/>
          </w:tcPr>
          <w:p w14:paraId="707CF0B2" w14:textId="3B46CE7C" w:rsidR="00EF3C73" w:rsidRPr="00B86B10" w:rsidRDefault="00EF3C73" w:rsidP="00EF3C73">
            <w:pPr>
              <w:shd w:val="clear" w:color="auto" w:fill="FFFFFF"/>
              <w:spacing w:after="0" w:line="240" w:lineRule="auto"/>
              <w:jc w:val="both"/>
              <w:rPr>
                <w:rFonts w:ascii="Times New Roman" w:eastAsia="Times New Roman" w:hAnsi="Times New Roman" w:cs="Times New Roman"/>
                <w:b/>
                <w:bCs/>
                <w:color w:val="000000"/>
                <w:sz w:val="26"/>
                <w:szCs w:val="26"/>
                <w:lang w:val="en-US"/>
              </w:rPr>
            </w:pPr>
            <w:r w:rsidRPr="00B86B10">
              <w:rPr>
                <w:rFonts w:ascii="Times New Roman" w:eastAsia="Times New Roman" w:hAnsi="Times New Roman" w:cs="Times New Roman"/>
                <w:b/>
                <w:bCs/>
                <w:color w:val="000000"/>
                <w:sz w:val="26"/>
                <w:szCs w:val="26"/>
                <w:lang w:val="en-US"/>
              </w:rPr>
              <w:t>Nghị định 68</w:t>
            </w:r>
          </w:p>
          <w:p w14:paraId="51E3BB36" w14:textId="4E74C26C" w:rsidR="00EF3C73" w:rsidRPr="00B86B10" w:rsidRDefault="00EF3C73" w:rsidP="00EF3C73">
            <w:pPr>
              <w:pStyle w:val="NormalWeb"/>
              <w:shd w:val="clear" w:color="auto" w:fill="FFFFFF"/>
              <w:spacing w:before="0" w:beforeAutospacing="0" w:after="0" w:afterAutospacing="0" w:line="234" w:lineRule="atLeast"/>
              <w:jc w:val="both"/>
              <w:rPr>
                <w:color w:val="000000"/>
                <w:sz w:val="26"/>
                <w:szCs w:val="26"/>
                <w:lang w:eastAsia="en-US"/>
              </w:rPr>
            </w:pPr>
            <w:r w:rsidRPr="00B86B10">
              <w:rPr>
                <w:b/>
                <w:bCs/>
                <w:color w:val="000000"/>
                <w:sz w:val="26"/>
                <w:szCs w:val="26"/>
                <w:lang w:eastAsia="en-US"/>
              </w:rPr>
              <w:t>Điều 13 Nhận tiền bảo hiểm</w:t>
            </w:r>
          </w:p>
          <w:p w14:paraId="2891DF56"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Khi nhận tiền bảo hiểm, người được bảo hiểm tiền gửi phải xuất trình chứng minh nhân dân hoặc hộ chiếu. Trường hợp người nhận tiền bảo hiểm là người được ủy quyền, người thừa kế của người được bảo hiểm tiền gửi, ngoài việc xuất trình chứng minh nhân dân hoặc hộ chiếu, phải xuất trình các giấy tờ chứng minh tư cách là người được ủy quyền, người thừa kế của người được bảo hiểm tiền gửi theo quy định của pháp luật.</w:t>
            </w:r>
          </w:p>
          <w:p w14:paraId="7F319C1D"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8"/>
                <w:szCs w:val="28"/>
                <w:lang w:val="en-US"/>
              </w:rPr>
            </w:pPr>
            <w:r w:rsidRPr="00B86B10">
              <w:rPr>
                <w:rFonts w:ascii="Times New Roman" w:eastAsia="Times New Roman" w:hAnsi="Times New Roman" w:cs="Times New Roman"/>
                <w:color w:val="000000"/>
                <w:sz w:val="26"/>
                <w:szCs w:val="26"/>
                <w:lang w:val="en-US"/>
              </w:rPr>
              <w:t xml:space="preserve">Trường hợp gửi tiền tiết kiệm, người được bảo hiểm tiền gửi </w:t>
            </w:r>
            <w:r w:rsidRPr="00B86B10">
              <w:rPr>
                <w:rFonts w:ascii="Times New Roman" w:eastAsia="Times New Roman" w:hAnsi="Times New Roman" w:cs="Times New Roman"/>
                <w:color w:val="000000"/>
                <w:sz w:val="28"/>
                <w:szCs w:val="28"/>
                <w:lang w:val="en-US"/>
              </w:rPr>
              <w:t>phải xuất trình thẻ tiết kiệm.</w:t>
            </w:r>
          </w:p>
          <w:p w14:paraId="2D3EF561"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8"/>
                <w:szCs w:val="28"/>
                <w:lang w:val="en-US"/>
              </w:rPr>
            </w:pPr>
            <w:r w:rsidRPr="00B86B10">
              <w:rPr>
                <w:rFonts w:ascii="Times New Roman" w:eastAsia="Times New Roman" w:hAnsi="Times New Roman" w:cs="Times New Roman"/>
                <w:color w:val="000000"/>
                <w:sz w:val="28"/>
                <w:szCs w:val="28"/>
                <w:lang w:val="en-US"/>
              </w:rPr>
              <w:t xml:space="preserve">Trường hợp mua giấy tờ có giá do tổ chức tham gia bảo hiểm tiền gửi phát hành, người được bảo hiểm tiền gửi phải xuất trình chứng chỉ tiền gửi, kỳ </w:t>
            </w:r>
            <w:r w:rsidRPr="00B86B10">
              <w:rPr>
                <w:rFonts w:ascii="Times New Roman" w:eastAsia="Times New Roman" w:hAnsi="Times New Roman" w:cs="Times New Roman"/>
                <w:color w:val="000000"/>
                <w:sz w:val="28"/>
                <w:szCs w:val="28"/>
                <w:lang w:val="en-US"/>
              </w:rPr>
              <w:lastRenderedPageBreak/>
              <w:t>phiếu, tín phiếu, trái phiếu.</w:t>
            </w:r>
          </w:p>
          <w:p w14:paraId="28192E0F" w14:textId="635852FE" w:rsidR="00EF3C73" w:rsidRPr="00B86B10" w:rsidRDefault="00EF3C73" w:rsidP="00EF3C73">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0DA410F0" w14:textId="7E376478" w:rsidR="00EF3C73" w:rsidRPr="00B86B10" w:rsidRDefault="00EF3C73" w:rsidP="00EF3C73">
            <w:pPr>
              <w:spacing w:after="0" w:line="240" w:lineRule="auto"/>
              <w:ind w:firstLine="567"/>
              <w:jc w:val="both"/>
              <w:rPr>
                <w:rFonts w:ascii="Times New Roman" w:hAnsi="Times New Roman" w:cs="Times New Roman"/>
                <w:b/>
                <w:i/>
                <w:iCs/>
                <w:sz w:val="26"/>
                <w:szCs w:val="26"/>
              </w:rPr>
            </w:pPr>
            <w:r w:rsidRPr="00B86B10">
              <w:rPr>
                <w:rFonts w:ascii="Times New Roman" w:hAnsi="Times New Roman" w:cs="Times New Roman"/>
                <w:b/>
                <w:i/>
                <w:sz w:val="26"/>
                <w:szCs w:val="26"/>
                <w:lang w:val="nl-NL"/>
              </w:rPr>
              <w:lastRenderedPageBreak/>
              <w:t>Điều 24</w:t>
            </w:r>
            <w:r w:rsidRPr="00B86B10">
              <w:rPr>
                <w:rFonts w:ascii="Times New Roman" w:hAnsi="Times New Roman" w:cs="Times New Roman"/>
                <w:i/>
                <w:sz w:val="26"/>
                <w:szCs w:val="26"/>
                <w:lang w:val="nl-NL"/>
              </w:rPr>
              <w:t xml:space="preserve">. </w:t>
            </w:r>
            <w:r w:rsidRPr="00B86B10">
              <w:rPr>
                <w:rFonts w:ascii="Times New Roman" w:hAnsi="Times New Roman" w:cs="Times New Roman"/>
                <w:b/>
                <w:bCs/>
                <w:i/>
                <w:sz w:val="26"/>
                <w:szCs w:val="26"/>
              </w:rPr>
              <w:t>Nhận tiền bảo hiểm</w:t>
            </w:r>
          </w:p>
          <w:p w14:paraId="37F42E91"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Khi nhận tiền bảo hiểm, người được bảo hiểm tiền gửi phải xuất trình các giấy tờ sau:</w:t>
            </w:r>
          </w:p>
          <w:p w14:paraId="2DAB32EA" w14:textId="421F446A"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a) Giấy tờ tùy thân: </w:t>
            </w:r>
            <w:r w:rsidRPr="00B86B10">
              <w:rPr>
                <w:rFonts w:ascii="Times New Roman" w:hAnsi="Times New Roman" w:cs="Times New Roman"/>
                <w:bCs/>
                <w:i/>
                <w:sz w:val="26"/>
                <w:szCs w:val="26"/>
                <w:lang w:val="en-US"/>
              </w:rPr>
              <w:t>Thẻ c</w:t>
            </w:r>
            <w:r w:rsidRPr="00B86B10">
              <w:rPr>
                <w:rFonts w:ascii="Times New Roman" w:hAnsi="Times New Roman" w:cs="Times New Roman"/>
                <w:bCs/>
                <w:i/>
                <w:sz w:val="26"/>
                <w:szCs w:val="26"/>
              </w:rPr>
              <w:t>ăn cước, căn cước công dân, hộ chiếu hoặc thông tin định danh điện tử của cá nhân được khai thác từ Cơ sở dữ liệu quốc gia về dân cư theo quy định của pháp luậ</w:t>
            </w:r>
            <w:r w:rsidR="003B2B24" w:rsidRPr="00B86B10">
              <w:rPr>
                <w:rFonts w:ascii="Times New Roman" w:hAnsi="Times New Roman" w:cs="Times New Roman"/>
                <w:bCs/>
                <w:i/>
                <w:sz w:val="26"/>
                <w:szCs w:val="26"/>
              </w:rPr>
              <w:t>t;</w:t>
            </w:r>
          </w:p>
          <w:p w14:paraId="1BCD045D"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Giấy tờ chứng minh quyền sở hữu tiền gửi được bảo hiểm như: Thẻ tiết kiệm, sổ tiết kiệm, chứng chỉ tiền gửi hoặc các giấy tờ, dữ liệu, tài liệu khác chứng minh quyền sở hữu hợp pháp đối với khoản tiền gửi được bảo hiểm.</w:t>
            </w:r>
          </w:p>
          <w:p w14:paraId="232D36F5" w14:textId="6DC9B01A"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2. Trường hợp người nhận tiền bảo hiểm là người được ủy quyền hoặc người thừa kế hợp pháp, ngoài các giấy tờ quy định tại khoản 1 Điều này phải có văn bản ủy quyền hoặc văn bản xác nhận quyền thừa kế hợp pháp theo quy định của pháp luật.</w:t>
            </w:r>
          </w:p>
          <w:p w14:paraId="6908CFE3" w14:textId="79515CCE" w:rsidR="00EF3C73" w:rsidRPr="00B86B10" w:rsidRDefault="00EF3C73" w:rsidP="00EF3C73">
            <w:pPr>
              <w:shd w:val="clear" w:color="auto" w:fill="FFFFFF"/>
              <w:spacing w:after="0" w:line="240" w:lineRule="auto"/>
              <w:ind w:firstLine="567"/>
              <w:jc w:val="both"/>
              <w:rPr>
                <w:rFonts w:ascii="Times New Roman" w:hAnsi="Times New Roman" w:cs="Times New Roman"/>
                <w:i/>
                <w:sz w:val="26"/>
                <w:szCs w:val="26"/>
                <w:lang w:val="en-US"/>
              </w:rPr>
            </w:pPr>
          </w:p>
        </w:tc>
        <w:tc>
          <w:tcPr>
            <w:tcW w:w="4770" w:type="dxa"/>
          </w:tcPr>
          <w:p w14:paraId="6B8960FF" w14:textId="07561CAA" w:rsidR="00EF3C73" w:rsidRPr="00B86B10" w:rsidRDefault="00EF3C73" w:rsidP="00EF3C73">
            <w:pPr>
              <w:spacing w:after="0" w:line="240" w:lineRule="auto"/>
              <w:jc w:val="both"/>
              <w:rPr>
                <w:rFonts w:ascii="Times New Roman" w:hAnsi="Times New Roman" w:cs="Times New Roman"/>
                <w:sz w:val="26"/>
                <w:szCs w:val="26"/>
              </w:rPr>
            </w:pPr>
            <w:r w:rsidRPr="00B86B10">
              <w:rPr>
                <w:rFonts w:ascii="Times New Roman" w:hAnsi="Times New Roman" w:cs="Times New Roman"/>
                <w:sz w:val="26"/>
                <w:szCs w:val="26"/>
              </w:rPr>
              <w:t xml:space="preserve">Dự thảo Nghị định bổ sung quy định tại Điều 24. Nhận tiền bảo hiểm. Lý do: Việc nhận tiền bảo hiểm đang được thực hiện theo quy định tại Điều 13 Nghị định 68/2013/NĐ-CP. Nghị định 68/2013/NĐ-CP hết hiệu lực thi hành kể từ ngày Nghị định này có hiệu lực thi hành. Do đó, để đảm bảo tính ổn định, đảm bảo cơ sở pháp lý cho hoạt động bảo hiểm tiền gửi, NHNN đề xuất quy định nội dung này tại dự thảo Nghị định. </w:t>
            </w:r>
          </w:p>
          <w:p w14:paraId="121C1A86" w14:textId="799800BF" w:rsidR="00EF3C73" w:rsidRPr="00B86B10" w:rsidRDefault="00EF3C73" w:rsidP="00EF3C73">
            <w:pPr>
              <w:spacing w:after="0" w:line="240" w:lineRule="auto"/>
              <w:jc w:val="both"/>
              <w:rPr>
                <w:rFonts w:ascii="Times New Roman" w:eastAsia="Cambria" w:hAnsi="Times New Roman" w:cs="Times New Roman"/>
                <w:sz w:val="26"/>
                <w:szCs w:val="26"/>
                <w:lang w:val="en-US"/>
              </w:rPr>
            </w:pPr>
            <w:r w:rsidRPr="00B86B10">
              <w:rPr>
                <w:rFonts w:ascii="Times New Roman" w:hAnsi="Times New Roman" w:cs="Times New Roman"/>
                <w:sz w:val="26"/>
                <w:szCs w:val="26"/>
              </w:rPr>
              <w:t>Ngoài ra, có sửa đổi cụm từ “chứng minh nhân dân” thành “thẻ căn cước, căn cước công dân</w:t>
            </w:r>
            <w:r w:rsidR="005B79C3" w:rsidRPr="00B86B10">
              <w:rPr>
                <w:rFonts w:ascii="Times New Roman" w:hAnsi="Times New Roman" w:cs="Times New Roman"/>
                <w:sz w:val="26"/>
                <w:szCs w:val="26"/>
                <w:lang w:val="en-US"/>
              </w:rPr>
              <w:t>”</w:t>
            </w:r>
            <w:r w:rsidRPr="00B86B10">
              <w:rPr>
                <w:rFonts w:ascii="Times New Roman" w:hAnsi="Times New Roman" w:cs="Times New Roman"/>
                <w:sz w:val="26"/>
                <w:szCs w:val="26"/>
              </w:rPr>
              <w:t xml:space="preserve"> cho phù hợp với quy định tại Luật Căn cước năm 2023.</w:t>
            </w:r>
          </w:p>
        </w:tc>
      </w:tr>
      <w:tr w:rsidR="00EF3C73" w:rsidRPr="00B86B10" w14:paraId="4030F629" w14:textId="77777777" w:rsidTr="00AF5D37">
        <w:trPr>
          <w:trHeight w:val="1054"/>
        </w:trPr>
        <w:tc>
          <w:tcPr>
            <w:tcW w:w="786" w:type="dxa"/>
          </w:tcPr>
          <w:p w14:paraId="0C0BB37D" w14:textId="554B8E3E" w:rsidR="00EF3C73"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25</w:t>
            </w:r>
          </w:p>
        </w:tc>
        <w:tc>
          <w:tcPr>
            <w:tcW w:w="4680" w:type="dxa"/>
          </w:tcPr>
          <w:p w14:paraId="0914B608" w14:textId="77777777" w:rsidR="00EF3C73" w:rsidRPr="00B86B10" w:rsidRDefault="00EF3C73" w:rsidP="00EF3C73">
            <w:pPr>
              <w:shd w:val="clear" w:color="auto" w:fill="FFFFFF"/>
              <w:spacing w:after="0" w:line="240" w:lineRule="auto"/>
              <w:jc w:val="both"/>
              <w:rPr>
                <w:rFonts w:ascii="Times New Roman" w:eastAsia="Times New Roman" w:hAnsi="Times New Roman" w:cs="Times New Roman"/>
                <w:b/>
                <w:bCs/>
                <w:color w:val="000000"/>
                <w:sz w:val="26"/>
                <w:szCs w:val="26"/>
                <w:lang w:val="en-US"/>
              </w:rPr>
            </w:pPr>
            <w:r w:rsidRPr="00B86B10">
              <w:rPr>
                <w:rFonts w:ascii="Times New Roman" w:eastAsia="Times New Roman" w:hAnsi="Times New Roman" w:cs="Times New Roman"/>
                <w:b/>
                <w:bCs/>
                <w:color w:val="000000"/>
                <w:sz w:val="26"/>
                <w:szCs w:val="26"/>
                <w:lang w:val="en-US"/>
              </w:rPr>
              <w:t>Nghị định 68</w:t>
            </w:r>
          </w:p>
          <w:p w14:paraId="19129B8A" w14:textId="0B076F4F" w:rsidR="00EF3C73" w:rsidRPr="00B86B10" w:rsidRDefault="00EF3C73" w:rsidP="00EF3C73">
            <w:pPr>
              <w:shd w:val="clear" w:color="auto" w:fill="FFFFFF"/>
              <w:spacing w:after="0" w:line="240" w:lineRule="auto"/>
              <w:jc w:val="both"/>
              <w:rPr>
                <w:rFonts w:ascii="Times New Roman" w:eastAsia="Times New Roman" w:hAnsi="Times New Roman" w:cs="Times New Roman"/>
                <w:b/>
                <w:bCs/>
                <w:sz w:val="26"/>
                <w:szCs w:val="26"/>
                <w:shd w:val="clear" w:color="auto" w:fill="FFFF96"/>
                <w:lang w:val="en-US"/>
              </w:rPr>
            </w:pPr>
            <w:r w:rsidRPr="00B86B10">
              <w:rPr>
                <w:rFonts w:ascii="Times New Roman" w:eastAsia="Times New Roman" w:hAnsi="Times New Roman" w:cs="Times New Roman"/>
                <w:b/>
                <w:bCs/>
                <w:color w:val="000000"/>
                <w:sz w:val="26"/>
                <w:szCs w:val="26"/>
                <w:lang w:val="en-US"/>
              </w:rPr>
              <w:t>Điều 11. Hỗ trợ tài chính đối với tổ chức bảo hiểm tiền gửi trong trường hợp nguồn vốn của tổ chức bảo hiểm tiền gửi không đủ để trả tiền bảo hiểm</w:t>
            </w:r>
          </w:p>
          <w:p w14:paraId="79E5A990"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1. Trường hợp nguồn vốn của tổ chức bảo hiểm tiền gửi tạm thời không đủ để trả tiền bảo hiểm, tổ chức bảo hiểm tiền gửi được tiếp nhận hỗ trợ theo nguyên tắc có hoàn trả từ ngân sách nhà nước theo quyết định của Thủ tướng Chính phủ hoặc được vay của tổ chức tín dụng, tổ chức khác có bảo lãnh của Chính phủ.</w:t>
            </w:r>
          </w:p>
          <w:p w14:paraId="7AA6EE7F"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2. Hồ sơ đề nghị hỗ trợ tài chính:</w:t>
            </w:r>
          </w:p>
          <w:p w14:paraId="711881A2"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Tổ chức bảo hiểm tiền gửi gửi 01 bộ hồ sơ gồm các tài liệu sau đây đến Ngân hàng Nhà nước Việt Nam:</w:t>
            </w:r>
          </w:p>
          <w:p w14:paraId="54321BA9"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 xml:space="preserve">a) Văn bản đề nghị hỗ trợ từ ngân sách nhà nước hoặc đề nghị Chính phủ bảo lãnh để vay từ tổ chức tín dụng, tổ chức khác do người có thẩm quyền của tổ chức bảo hiểm ký, trong đó nêu rõ số tiền cần </w:t>
            </w:r>
            <w:r w:rsidRPr="00B86B10">
              <w:rPr>
                <w:rFonts w:ascii="Times New Roman" w:eastAsia="Times New Roman" w:hAnsi="Times New Roman" w:cs="Times New Roman"/>
                <w:color w:val="000000"/>
                <w:sz w:val="26"/>
                <w:szCs w:val="26"/>
                <w:lang w:val="en-US"/>
              </w:rPr>
              <w:lastRenderedPageBreak/>
              <w:t>hỗ trợ từ ngân sách nhà nước hoặc cần Chính phủ bảo lãnh để vay từ tổ chức tín dụng, tổ chức khác; thời hạn hỗ trợ từ ngân sách nhà nước hoặc thời hạn bảo lãnh vay và các nội dung cần thiết khác;</w:t>
            </w:r>
          </w:p>
          <w:p w14:paraId="215C0D52" w14:textId="77777777" w:rsidR="00EF3C73" w:rsidRPr="00B86B10" w:rsidRDefault="00EF3C73" w:rsidP="00EF3C73">
            <w:pPr>
              <w:shd w:val="clear" w:color="auto" w:fill="FFFFFF"/>
              <w:spacing w:before="120" w:after="120" w:line="234" w:lineRule="atLeast"/>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b) Kế hoạch trả tiền bảo hiểm cho người được bảo hiểm;</w:t>
            </w:r>
          </w:p>
          <w:p w14:paraId="6377BDFB"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c) Phương án, kế hoạch hoàn trả nguồn vốn hỗ trợ từ ngân sách nhà nước hoặc hoàn trả khoản vay từ tổ chức tín dụng, tổ chức khác;</w:t>
            </w:r>
          </w:p>
          <w:p w14:paraId="03C0330F"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d) Các tài liệu liên quan khác (nếu có).</w:t>
            </w:r>
          </w:p>
          <w:p w14:paraId="7F737700" w14:textId="77777777" w:rsidR="00EF3C73" w:rsidRPr="00B86B10" w:rsidRDefault="00EF3C73" w:rsidP="00EF3C73">
            <w:pPr>
              <w:shd w:val="clear" w:color="auto" w:fill="FFFFFF"/>
              <w:spacing w:before="120" w:after="120" w:line="234" w:lineRule="atLeast"/>
              <w:jc w:val="both"/>
              <w:rPr>
                <w:rFonts w:ascii="Times New Roman" w:eastAsia="Times New Roman" w:hAnsi="Times New Roman" w:cs="Times New Roman"/>
                <w:color w:val="000000"/>
                <w:sz w:val="26"/>
                <w:szCs w:val="26"/>
                <w:lang w:val="en-US"/>
              </w:rPr>
            </w:pPr>
            <w:r w:rsidRPr="00B86B10">
              <w:rPr>
                <w:rFonts w:ascii="Times New Roman" w:eastAsia="Times New Roman" w:hAnsi="Times New Roman" w:cs="Times New Roman"/>
                <w:color w:val="000000"/>
                <w:sz w:val="26"/>
                <w:szCs w:val="26"/>
                <w:lang w:val="en-US"/>
              </w:rPr>
              <w:t>3. Ngân hàng Nhà nước chủ trì, phối hợp với Bộ Tài chính trình Thủ tướng Chính phủ xem xét, quyết định việc hỗ trợ từ ngân sách nhà nước đối với tổ chức bảo hiểm tiền gửi hoặc xem xét, quyết định bảo lãnh cho tổ chức bảo hiểm tiền gửi vay vốn của tổ chức tín dụng, tổ chức khác.</w:t>
            </w:r>
          </w:p>
          <w:p w14:paraId="37F18985" w14:textId="0D73AC7F" w:rsidR="00EF3C73" w:rsidRPr="00B86B10" w:rsidRDefault="00EF3C73" w:rsidP="00EF3C73">
            <w:pPr>
              <w:shd w:val="clear" w:color="auto" w:fill="FFFFFF"/>
              <w:spacing w:after="0" w:line="240" w:lineRule="auto"/>
              <w:jc w:val="both"/>
              <w:rPr>
                <w:rFonts w:ascii="Times New Roman" w:eastAsia="Times New Roman" w:hAnsi="Times New Roman" w:cs="Times New Roman"/>
                <w:b/>
                <w:bCs/>
                <w:sz w:val="26"/>
                <w:szCs w:val="26"/>
                <w:shd w:val="clear" w:color="auto" w:fill="FFFF96"/>
                <w:lang w:val="en-US"/>
              </w:rPr>
            </w:pPr>
          </w:p>
        </w:tc>
        <w:tc>
          <w:tcPr>
            <w:tcW w:w="5670" w:type="dxa"/>
          </w:tcPr>
          <w:p w14:paraId="286F3CAA" w14:textId="2B365D4E" w:rsidR="00EF3C73" w:rsidRPr="00B86B10" w:rsidRDefault="00EF3C73" w:rsidP="00EF3C73">
            <w:pPr>
              <w:spacing w:after="0" w:line="240" w:lineRule="auto"/>
              <w:ind w:firstLine="709"/>
              <w:jc w:val="both"/>
              <w:rPr>
                <w:rFonts w:ascii="Times New Roman" w:hAnsi="Times New Roman" w:cs="Times New Roman"/>
                <w:b/>
                <w:bCs/>
                <w:i/>
                <w:color w:val="000000"/>
                <w:sz w:val="26"/>
                <w:szCs w:val="26"/>
              </w:rPr>
            </w:pPr>
            <w:r w:rsidRPr="00B86B10">
              <w:rPr>
                <w:rFonts w:ascii="Times New Roman" w:hAnsi="Times New Roman" w:cs="Times New Roman"/>
                <w:b/>
                <w:i/>
                <w:sz w:val="26"/>
                <w:szCs w:val="26"/>
                <w:lang w:val="nl-NL"/>
              </w:rPr>
              <w:lastRenderedPageBreak/>
              <w:t>Điều 25</w:t>
            </w:r>
            <w:r w:rsidRPr="00B86B10">
              <w:rPr>
                <w:rFonts w:ascii="Times New Roman" w:hAnsi="Times New Roman" w:cs="Times New Roman"/>
                <w:b/>
                <w:bCs/>
                <w:i/>
                <w:color w:val="000000"/>
                <w:sz w:val="26"/>
                <w:szCs w:val="26"/>
              </w:rPr>
              <w:t xml:space="preserve">. </w:t>
            </w:r>
            <w:r w:rsidRPr="00B86B10">
              <w:rPr>
                <w:rFonts w:ascii="Times New Roman" w:hAnsi="Times New Roman" w:cs="Times New Roman"/>
                <w:b/>
                <w:bCs/>
                <w:i/>
                <w:sz w:val="26"/>
                <w:szCs w:val="26"/>
              </w:rPr>
              <w:t xml:space="preserve">Hỗ trợ tài chính đối với </w:t>
            </w:r>
            <w:r w:rsidRPr="00B86B10">
              <w:rPr>
                <w:rFonts w:ascii="Times New Roman" w:hAnsi="Times New Roman" w:cs="Times New Roman"/>
                <w:b/>
                <w:bCs/>
                <w:i/>
                <w:sz w:val="26"/>
                <w:szCs w:val="26"/>
                <w:lang w:val="en-US"/>
              </w:rPr>
              <w:t xml:space="preserve">Bảo </w:t>
            </w:r>
            <w:r w:rsidRPr="00B86B10">
              <w:rPr>
                <w:rFonts w:ascii="Times New Roman" w:hAnsi="Times New Roman" w:cs="Times New Roman"/>
                <w:b/>
                <w:bCs/>
                <w:i/>
                <w:sz w:val="26"/>
                <w:szCs w:val="26"/>
              </w:rPr>
              <w:t>hiểm tiền gửi</w:t>
            </w:r>
            <w:r w:rsidRPr="00B86B10">
              <w:rPr>
                <w:rFonts w:ascii="Times New Roman" w:hAnsi="Times New Roman" w:cs="Times New Roman"/>
                <w:b/>
                <w:bCs/>
                <w:i/>
                <w:sz w:val="26"/>
                <w:szCs w:val="26"/>
                <w:lang w:val="en-US"/>
              </w:rPr>
              <w:t xml:space="preserve"> Việt Nam</w:t>
            </w:r>
            <w:r w:rsidRPr="00B86B10">
              <w:rPr>
                <w:rFonts w:ascii="Times New Roman" w:hAnsi="Times New Roman" w:cs="Times New Roman"/>
                <w:b/>
                <w:bCs/>
                <w:i/>
                <w:sz w:val="26"/>
                <w:szCs w:val="26"/>
              </w:rPr>
              <w:t xml:space="preserve"> trong trường hợp nguồn vốn của Bảo hiểm tiền gửi Việt Nam không đủ để trả tiền bảo hiểm</w:t>
            </w:r>
          </w:p>
          <w:p w14:paraId="4E76FD5B"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Trường hợp nguồn vốn của Bảo hiểm tiền gửi Việt Nam tạm thời không đủ để trả tiền bảo hiểm, Bảo hiểm tiền gửi Việt Nam được tiếp nhận hỗ trợ theo nguyên tắc có hoàn trả từ ngân sách nhà nước theo quyết định của Thủ tướng Chính phủ hoặc được vay của tổ chức tín dụng, tổ chức khác có bảo lãnh của Chính phủ.</w:t>
            </w:r>
          </w:p>
          <w:p w14:paraId="45E25D5B" w14:textId="45765FF5" w:rsidR="00EF3C73" w:rsidRPr="00F206F1" w:rsidRDefault="00EF3C73" w:rsidP="00EF3C73">
            <w:pPr>
              <w:shd w:val="clear" w:color="auto" w:fill="FFFFFF"/>
              <w:spacing w:after="0" w:line="240" w:lineRule="auto"/>
              <w:ind w:firstLine="567"/>
              <w:jc w:val="both"/>
              <w:rPr>
                <w:rFonts w:ascii="Times New Roman" w:hAnsi="Times New Roman" w:cs="Times New Roman"/>
                <w:bCs/>
                <w:i/>
                <w:sz w:val="26"/>
                <w:szCs w:val="26"/>
                <w:lang w:val="en-US"/>
              </w:rPr>
            </w:pPr>
            <w:r w:rsidRPr="00B86B10">
              <w:rPr>
                <w:rFonts w:ascii="Times New Roman" w:hAnsi="Times New Roman" w:cs="Times New Roman"/>
                <w:bCs/>
                <w:i/>
                <w:sz w:val="26"/>
                <w:szCs w:val="26"/>
              </w:rPr>
              <w:t>2. Hồ sơ đề nghị hỗ trợ tài chính</w:t>
            </w:r>
          </w:p>
          <w:p w14:paraId="182448F9" w14:textId="40FB8EC9"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Bảo hiểm tiền gửi Việt Nam gửi 01 bộ hồ sơ gồm các tài liệu sau đây đến Ngân hàng Nhà nước:</w:t>
            </w:r>
          </w:p>
          <w:p w14:paraId="431034ED"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 Văn bản đề nghị hỗ trợ từ ngân sách nhà nước hoặc đề nghị Chính phủ bảo lãnh để vay từ tổ chức tín dụng, tổ chức khác do người có thẩm quyền của Bảo hiểm tiền gửi Việt Nam ký, trong đó nêu rõ số tiền cần hỗ trợ từ ngân sách nhà nước hoặc cần Chính phủ bảo lãnh để vay từ tổ chức tín dụng, tổ chức khác; thời hạn hỗ trợ từ ngân sách nhà nước hoặc thời hạn bảo lãnh vay và các nội dung cần thiết khác;</w:t>
            </w:r>
          </w:p>
          <w:p w14:paraId="5FCB31FA"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b) Kế hoạch trả tiền bảo hiểm cho người được </w:t>
            </w:r>
            <w:r w:rsidRPr="00B86B10">
              <w:rPr>
                <w:rFonts w:ascii="Times New Roman" w:hAnsi="Times New Roman" w:cs="Times New Roman"/>
                <w:bCs/>
                <w:i/>
                <w:sz w:val="26"/>
                <w:szCs w:val="26"/>
              </w:rPr>
              <w:lastRenderedPageBreak/>
              <w:t>bảo hiểm;</w:t>
            </w:r>
          </w:p>
          <w:p w14:paraId="11492169" w14:textId="178ED720"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c) Phương án, kế hoạch hoàn trả nguồn vốn hỗ trợ từ ngân sách nhà nước hoặc hoàn trả khoản vay từ tổ chức tín dụng, tổ chứ</w:t>
            </w:r>
            <w:r w:rsidR="005B79C3" w:rsidRPr="00B86B10">
              <w:rPr>
                <w:rFonts w:ascii="Times New Roman" w:hAnsi="Times New Roman" w:cs="Times New Roman"/>
                <w:bCs/>
                <w:i/>
                <w:sz w:val="26"/>
                <w:szCs w:val="26"/>
              </w:rPr>
              <w:t>c khác, trong đó bao gồm nguồn tiền, thời hạn, lãi suất (nếu có);</w:t>
            </w:r>
          </w:p>
          <w:p w14:paraId="3D93679A" w14:textId="7777777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d) Các tài liệu liên quan khác (nếu có).</w:t>
            </w:r>
          </w:p>
          <w:p w14:paraId="5AFA4A19" w14:textId="24930947" w:rsidR="00EF3C73" w:rsidRPr="00B86B10" w:rsidRDefault="00EF3C73" w:rsidP="00EF3C7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3. Ngân hàng Nhà nước chủ trì, phối hợp với Bộ Tài chính trình Thủ tướng Chính phủ xem xét, quyết định việc hỗ trợ từ ngân sách nhà nước đối với Bảo hiểm tiền gửi Việt Nam hoặc xem xét, quyết định bảo lãnh Bảo hiểm tiền gửi Việt Nam vay vốn của tổ chức tín dụng, tổ chức khác.</w:t>
            </w:r>
          </w:p>
          <w:p w14:paraId="48357541" w14:textId="7C72407E" w:rsidR="00EF3C73" w:rsidRPr="00B86B10" w:rsidRDefault="00EF3C73" w:rsidP="00EF3C73">
            <w:pPr>
              <w:shd w:val="clear" w:color="auto" w:fill="FFFFFF"/>
              <w:spacing w:after="0" w:line="240" w:lineRule="auto"/>
              <w:ind w:firstLine="567"/>
              <w:jc w:val="both"/>
              <w:rPr>
                <w:rFonts w:ascii="Times New Roman" w:hAnsi="Times New Roman" w:cs="Times New Roman"/>
                <w:i/>
                <w:color w:val="000000"/>
                <w:sz w:val="26"/>
                <w:szCs w:val="26"/>
              </w:rPr>
            </w:pPr>
          </w:p>
        </w:tc>
        <w:tc>
          <w:tcPr>
            <w:tcW w:w="4770" w:type="dxa"/>
          </w:tcPr>
          <w:p w14:paraId="45E01275" w14:textId="7B8B461C" w:rsidR="00EF3C73" w:rsidRPr="00B86B10" w:rsidRDefault="00EF3C73" w:rsidP="00EF3C73">
            <w:pPr>
              <w:spacing w:after="0" w:line="240" w:lineRule="auto"/>
              <w:jc w:val="both"/>
              <w:rPr>
                <w:rFonts w:ascii="Times New Roman" w:hAnsi="Times New Roman" w:cs="Times New Roman"/>
                <w:bCs/>
                <w:sz w:val="26"/>
                <w:szCs w:val="26"/>
              </w:rPr>
            </w:pPr>
            <w:r w:rsidRPr="00B86B10">
              <w:rPr>
                <w:rFonts w:ascii="Times New Roman" w:hAnsi="Times New Roman" w:cs="Times New Roman"/>
                <w:sz w:val="26"/>
                <w:szCs w:val="26"/>
              </w:rPr>
              <w:lastRenderedPageBreak/>
              <w:t>Dự thảo Nghị định bổ sung Điều 25 Hỗ trợ tài chính đối với Bảo bảo hiểm tiền gửi Việt Nam trong trường hợp nguồn vốn của Bảo hiểm tiền gửi Việt Nam không đủ để trả tiền bảo hiểm, lý do: Việc hỗ trợ tài chính đối với tổ chức bảo hiểm tiền gửi trong trường hợp nguồn vốn của Bảo hiểm tiền gửi Việt Nam không đủ để trả tiền bảo hiểmđang được thực hiện theo quy định tại Điều 11 Nghị định 68/2013/NĐ-CP. Nghị định 68/2013/NĐ-CP hết hiệu lực thi hành kể từ ngày Nghị định này có hiệu lực thi hành. Do đó, để đảm bảo tính ổn định, đảm bảo cơ sở pháp lý cho hoạt động bảo hiểm tiền gửi, NHNN đề xuất quy định nội dung này tại dự thảo Nghị định.</w:t>
            </w:r>
          </w:p>
        </w:tc>
      </w:tr>
      <w:tr w:rsidR="00F434C0" w:rsidRPr="00B86B10" w14:paraId="42B00D81" w14:textId="77777777" w:rsidTr="00E57E46">
        <w:trPr>
          <w:trHeight w:val="1273"/>
        </w:trPr>
        <w:tc>
          <w:tcPr>
            <w:tcW w:w="786" w:type="dxa"/>
          </w:tcPr>
          <w:p w14:paraId="2558B36E" w14:textId="4E9CC48D" w:rsidR="00F434C0" w:rsidRPr="00B86B10" w:rsidRDefault="00355968" w:rsidP="00EF3C73">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26</w:t>
            </w:r>
          </w:p>
        </w:tc>
        <w:tc>
          <w:tcPr>
            <w:tcW w:w="4680" w:type="dxa"/>
          </w:tcPr>
          <w:p w14:paraId="56E854A2" w14:textId="77777777" w:rsidR="00F434C0" w:rsidRPr="00B86B10" w:rsidRDefault="00F434C0" w:rsidP="00EF3C73">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52C40541" w14:textId="64C9E1A7" w:rsidR="00AB1062" w:rsidRPr="00B86B10" w:rsidRDefault="004062B7" w:rsidP="00AB1062">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w:t>
            </w:r>
            <w:r w:rsidR="00AB1062" w:rsidRPr="00B86B10">
              <w:rPr>
                <w:rFonts w:ascii="Times New Roman" w:hAnsi="Times New Roman" w:cs="Times New Roman"/>
                <w:b/>
                <w:i/>
                <w:sz w:val="26"/>
                <w:szCs w:val="26"/>
                <w:lang w:val="nl-NL"/>
              </w:rPr>
              <w:t>Điều 26. Nguồn vốn để cấp, bổ sung vốn nhà nước tại Bảo hiểm tiền gửi Việt Nam</w:t>
            </w:r>
          </w:p>
          <w:p w14:paraId="450A68FA" w14:textId="3B74A060" w:rsidR="00AB1062" w:rsidRPr="00B86B10" w:rsidRDefault="00AB1062" w:rsidP="00AB1062">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Nguồn vốn để Nhà nước đầu tư vốn vào Bảo hiểm tiền gửi Việt Nam</w:t>
            </w:r>
            <w:r w:rsidR="00863B86"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bao gồm:</w:t>
            </w:r>
          </w:p>
          <w:p w14:paraId="3B6A1AE8" w14:textId="77777777" w:rsidR="00AB1062" w:rsidRPr="00B86B10" w:rsidRDefault="00AB1062" w:rsidP="00AB1062">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lastRenderedPageBreak/>
              <w:t>1. Ngân sách nhà nước.</w:t>
            </w:r>
          </w:p>
          <w:p w14:paraId="7097192F" w14:textId="77777777" w:rsidR="00AB1062" w:rsidRPr="00B86B10" w:rsidRDefault="00AB1062" w:rsidP="00AB1062">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2. Quỹ đầu tư phát triển.</w:t>
            </w:r>
          </w:p>
          <w:p w14:paraId="3CECFA9C" w14:textId="723EAE81" w:rsidR="0039506D" w:rsidRPr="00B86B10" w:rsidRDefault="0039506D" w:rsidP="00AB1062">
            <w:pPr>
              <w:shd w:val="clear" w:color="auto" w:fill="FFFFFF"/>
              <w:spacing w:after="0" w:line="240" w:lineRule="auto"/>
              <w:ind w:firstLine="567"/>
              <w:jc w:val="both"/>
              <w:rPr>
                <w:rFonts w:ascii="Times New Roman" w:hAnsi="Times New Roman" w:cs="Times New Roman"/>
                <w:bCs/>
                <w:i/>
                <w:sz w:val="26"/>
                <w:szCs w:val="26"/>
                <w:lang w:val="en-US"/>
              </w:rPr>
            </w:pPr>
            <w:r w:rsidRPr="00B86B10">
              <w:rPr>
                <w:rFonts w:ascii="Times New Roman" w:hAnsi="Times New Roman" w:cs="Times New Roman"/>
                <w:bCs/>
                <w:i/>
                <w:sz w:val="26"/>
                <w:szCs w:val="26"/>
                <w:lang w:val="en-US"/>
              </w:rPr>
              <w:t>3. Tài sả</w:t>
            </w:r>
            <w:r w:rsidR="003B2B24" w:rsidRPr="00B86B10">
              <w:rPr>
                <w:rFonts w:ascii="Times New Roman" w:hAnsi="Times New Roman" w:cs="Times New Roman"/>
                <w:bCs/>
                <w:i/>
                <w:sz w:val="26"/>
                <w:szCs w:val="26"/>
                <w:lang w:val="en-US"/>
              </w:rPr>
              <w:t>n công.</w:t>
            </w:r>
          </w:p>
          <w:p w14:paraId="6FAE1748" w14:textId="1D3D872F" w:rsidR="00AB1062" w:rsidRPr="00B86B10" w:rsidRDefault="0039506D" w:rsidP="00AB1062">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lang w:val="en-US"/>
              </w:rPr>
              <w:t>4</w:t>
            </w:r>
            <w:r w:rsidR="00AB1062" w:rsidRPr="00B86B10">
              <w:rPr>
                <w:rFonts w:ascii="Times New Roman" w:hAnsi="Times New Roman" w:cs="Times New Roman"/>
                <w:bCs/>
                <w:i/>
                <w:sz w:val="26"/>
                <w:szCs w:val="26"/>
              </w:rPr>
              <w:t>. Các nguồn vốn hợp pháp khác gồm:</w:t>
            </w:r>
          </w:p>
          <w:p w14:paraId="04C02510" w14:textId="77777777" w:rsidR="00AB1062" w:rsidRPr="00B86B10" w:rsidRDefault="00AB1062" w:rsidP="00AB1062">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 Chênh lệch tăng thêm do đánh giá lại tài sản cho mục đích tăng vốn nhà nước tại Bảo hiểm tiền gửi Việt Nam theo quyết định của Thủ tướng Chính phủ;</w:t>
            </w:r>
          </w:p>
          <w:p w14:paraId="5A5A8CAF" w14:textId="77777777" w:rsidR="00AB1062" w:rsidRPr="00B86B10" w:rsidRDefault="00AB1062" w:rsidP="00AB1062">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Vốn hỗ trợ phát triển chính thức không hoàn lại được cấp có thẩm quyền quyết định sử dụng để đầu tư vốn nhà nước vào Bảo hiểm tiền gửi Việt Nam ;</w:t>
            </w:r>
          </w:p>
          <w:p w14:paraId="5ED4066A" w14:textId="77777777" w:rsidR="00AB1062" w:rsidRPr="00B86B10" w:rsidRDefault="00AB1062" w:rsidP="00AB1062">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c) Vốn đầu tư công theo pháp luật về đầu tư công được cấp có thẩm quyền quyết định sử dụng để đầu tư vốn nhà nước vào Bảo hiểm tiền gửi Việt Nam ;</w:t>
            </w:r>
          </w:p>
          <w:p w14:paraId="0706FF7B" w14:textId="115BC100" w:rsidR="00AB1062" w:rsidRPr="00B86B10" w:rsidRDefault="00AB1062" w:rsidP="00AB1062">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d) Các khoản hỗ trợ từ Nhà nước để tăng vốn nhà nước tại Bảo hiểm tiền gửi Việt Nam</w:t>
            </w:r>
            <w:r w:rsidR="00E3522F"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 xml:space="preserve">hoặc </w:t>
            </w:r>
            <w:r w:rsidR="0039506D" w:rsidRPr="00B86B10">
              <w:rPr>
                <w:rFonts w:ascii="Times New Roman" w:hAnsi="Times New Roman" w:cs="Times New Roman"/>
                <w:bCs/>
                <w:i/>
                <w:sz w:val="26"/>
                <w:szCs w:val="26"/>
                <w:lang w:val="en-US"/>
              </w:rPr>
              <w:t>để đầu tư</w:t>
            </w:r>
            <w:r w:rsidR="008C51CE" w:rsidRPr="00B86B10">
              <w:rPr>
                <w:rFonts w:ascii="Times New Roman" w:hAnsi="Times New Roman" w:cs="Times New Roman"/>
                <w:bCs/>
                <w:i/>
                <w:sz w:val="26"/>
                <w:szCs w:val="26"/>
                <w:lang w:val="en-US"/>
              </w:rPr>
              <w:t>,</w:t>
            </w:r>
            <w:r w:rsidR="0039506D" w:rsidRPr="00B86B10">
              <w:rPr>
                <w:rFonts w:ascii="Times New Roman" w:hAnsi="Times New Roman" w:cs="Times New Roman"/>
                <w:bCs/>
                <w:i/>
                <w:sz w:val="26"/>
                <w:szCs w:val="26"/>
                <w:lang w:val="en-US"/>
              </w:rPr>
              <w:t xml:space="preserve"> thực hiện dự án, nhiệm vụ theo quy định của pháp luật hoặc </w:t>
            </w:r>
            <w:r w:rsidRPr="00B86B10">
              <w:rPr>
                <w:rFonts w:ascii="Times New Roman" w:hAnsi="Times New Roman" w:cs="Times New Roman"/>
                <w:bCs/>
                <w:i/>
                <w:sz w:val="26"/>
                <w:szCs w:val="26"/>
              </w:rPr>
              <w:t>theo quyết định của cấp có thẩm quyền;</w:t>
            </w:r>
          </w:p>
          <w:p w14:paraId="3283C589" w14:textId="226E6F27" w:rsidR="00AB1062" w:rsidRPr="00B86B10" w:rsidRDefault="00AB1062" w:rsidP="00AB1062">
            <w:pPr>
              <w:shd w:val="clear" w:color="auto" w:fill="FFFFFF"/>
              <w:spacing w:after="0" w:line="240" w:lineRule="auto"/>
              <w:ind w:firstLine="567"/>
              <w:jc w:val="both"/>
              <w:rPr>
                <w:sz w:val="28"/>
                <w:szCs w:val="28"/>
              </w:rPr>
            </w:pPr>
            <w:r w:rsidRPr="00B86B10">
              <w:rPr>
                <w:rFonts w:ascii="Times New Roman" w:hAnsi="Times New Roman" w:cs="Times New Roman"/>
                <w:bCs/>
                <w:i/>
                <w:sz w:val="26"/>
                <w:szCs w:val="26"/>
              </w:rPr>
              <w:t xml:space="preserve">đ) Nguồn vốn khác được cấp có thẩm quyền quyết định </w:t>
            </w:r>
            <w:r w:rsidR="006F069F" w:rsidRPr="00B86B10">
              <w:rPr>
                <w:rFonts w:ascii="Times New Roman" w:hAnsi="Times New Roman" w:cs="Times New Roman"/>
                <w:bCs/>
                <w:i/>
                <w:sz w:val="26"/>
                <w:szCs w:val="26"/>
                <w:lang w:val="en-US"/>
              </w:rPr>
              <w:t xml:space="preserve">sử </w:t>
            </w:r>
            <w:r w:rsidRPr="00B86B10">
              <w:rPr>
                <w:rFonts w:ascii="Times New Roman" w:hAnsi="Times New Roman" w:cs="Times New Roman"/>
                <w:bCs/>
                <w:i/>
                <w:sz w:val="26"/>
                <w:szCs w:val="26"/>
              </w:rPr>
              <w:t>dụng để đầu tư vốn nhà nước vào Bảo hiểm tiền gửi Việt Nam</w:t>
            </w:r>
            <w:r w:rsidRPr="00B86B10">
              <w:rPr>
                <w:sz w:val="28"/>
                <w:szCs w:val="28"/>
              </w:rPr>
              <w:t>.</w:t>
            </w:r>
          </w:p>
          <w:p w14:paraId="2A03A43E" w14:textId="77777777" w:rsidR="00F434C0" w:rsidRPr="00B86B10" w:rsidRDefault="00F434C0" w:rsidP="00EF3C73">
            <w:pPr>
              <w:pStyle w:val="NormalWeb"/>
              <w:shd w:val="clear" w:color="auto" w:fill="FFFFFF"/>
              <w:spacing w:before="0" w:beforeAutospacing="0" w:after="0" w:afterAutospacing="0"/>
              <w:ind w:firstLine="567"/>
              <w:jc w:val="both"/>
              <w:rPr>
                <w:b/>
                <w:bCs/>
                <w:sz w:val="26"/>
                <w:szCs w:val="26"/>
              </w:rPr>
            </w:pPr>
          </w:p>
        </w:tc>
        <w:tc>
          <w:tcPr>
            <w:tcW w:w="4770" w:type="dxa"/>
          </w:tcPr>
          <w:p w14:paraId="7847D669" w14:textId="01B98959" w:rsidR="003D6CB4" w:rsidRPr="00B86B10" w:rsidRDefault="003D6CB4" w:rsidP="003D6CB4">
            <w:pPr>
              <w:spacing w:after="0" w:line="240" w:lineRule="auto"/>
              <w:jc w:val="both"/>
              <w:rPr>
                <w:rFonts w:ascii="Times New Roman" w:hAnsi="Times New Roman" w:cs="Times New Roman"/>
                <w:sz w:val="26"/>
                <w:szCs w:val="26"/>
              </w:rPr>
            </w:pPr>
            <w:r w:rsidRPr="00B86B10">
              <w:rPr>
                <w:rFonts w:ascii="Times New Roman" w:hAnsi="Times New Roman" w:cs="Times New Roman"/>
                <w:sz w:val="26"/>
                <w:szCs w:val="26"/>
              </w:rPr>
              <w:lastRenderedPageBreak/>
              <w:t xml:space="preserve">Theo quy định tại khoản 4 Điều 4, khoản 1 Điều 27 Luật BHTG, tổ chức BHTG là tổ chức tài chính nhà nước. Căn cứ theo mô hình hoạt động của Bảo hiểm tiền gửi Việt </w:t>
            </w:r>
            <w:r w:rsidRPr="00B86B10">
              <w:rPr>
                <w:rFonts w:ascii="Times New Roman" w:hAnsi="Times New Roman" w:cs="Times New Roman"/>
                <w:sz w:val="26"/>
                <w:szCs w:val="26"/>
              </w:rPr>
              <w:lastRenderedPageBreak/>
              <w:t xml:space="preserve">Nam hiện nay đang được quy định tại Quyết định số 1395/QĐ-TTg quy định </w:t>
            </w:r>
            <w:r w:rsidRPr="00B86B10">
              <w:rPr>
                <w:rFonts w:ascii="Times New Roman" w:hAnsi="Times New Roman" w:cs="Times New Roman"/>
                <w:i/>
                <w:sz w:val="26"/>
                <w:szCs w:val="26"/>
              </w:rPr>
              <w:t>"Bảo hiểm tiền gửi Việt Nam là tổ chức tài chính Nhà nước, hoạt động theo mô hình Công ty trách nhiệm hữu hạn một thành viên do Nhà nước nắm giữ 100% vốn Điều lệ</w:t>
            </w:r>
            <w:r w:rsidRPr="00B86B10">
              <w:rPr>
                <w:rFonts w:ascii="Times New Roman" w:hAnsi="Times New Roman" w:cs="Times New Roman"/>
                <w:sz w:val="26"/>
                <w:szCs w:val="26"/>
              </w:rPr>
              <w:t xml:space="preserve">". </w:t>
            </w:r>
          </w:p>
          <w:p w14:paraId="3B272377" w14:textId="0867FD35" w:rsidR="00F434C0" w:rsidRPr="00B86B10" w:rsidRDefault="003D6CB4" w:rsidP="003054B6">
            <w:pPr>
              <w:spacing w:after="0" w:line="240" w:lineRule="auto"/>
              <w:jc w:val="both"/>
              <w:rPr>
                <w:rFonts w:ascii="Times New Roman" w:hAnsi="Times New Roman" w:cs="Times New Roman"/>
                <w:sz w:val="26"/>
                <w:szCs w:val="26"/>
              </w:rPr>
            </w:pPr>
            <w:r w:rsidRPr="00B86B10">
              <w:rPr>
                <w:rFonts w:ascii="Times New Roman" w:hAnsi="Times New Roman" w:cs="Times New Roman"/>
                <w:sz w:val="26"/>
                <w:szCs w:val="26"/>
              </w:rPr>
              <w:t>Do đó, trên cơ sở quy định về  nguồn vốn, tài sản để đầu tư vốn nhà nước vào doanh nghiệp nhà nước tại Điều 11 Luật số 68/2025/QH15</w:t>
            </w:r>
            <w:r w:rsidRPr="00B86B10">
              <w:rPr>
                <w:sz w:val="26"/>
                <w:szCs w:val="26"/>
              </w:rPr>
              <w:footnoteReference w:id="12"/>
            </w:r>
            <w:r w:rsidRPr="00B86B10">
              <w:rPr>
                <w:rFonts w:ascii="Times New Roman" w:hAnsi="Times New Roman" w:cs="Times New Roman"/>
                <w:sz w:val="26"/>
                <w:szCs w:val="26"/>
              </w:rPr>
              <w:t xml:space="preserve"> và Điều 5 Nghị định số 366/2025/NĐ-CP</w:t>
            </w:r>
            <w:r w:rsidRPr="00B86B10">
              <w:rPr>
                <w:sz w:val="26"/>
                <w:szCs w:val="26"/>
              </w:rPr>
              <w:footnoteReference w:id="13"/>
            </w:r>
            <w:r w:rsidRPr="00B86B10">
              <w:rPr>
                <w:rFonts w:ascii="Times New Roman" w:hAnsi="Times New Roman" w:cs="Times New Roman"/>
                <w:sz w:val="26"/>
                <w:szCs w:val="26"/>
              </w:rPr>
              <w:t xml:space="preserve">, dự thảo </w:t>
            </w:r>
            <w:r w:rsidR="003054B6" w:rsidRPr="00B86B10">
              <w:rPr>
                <w:rFonts w:ascii="Times New Roman" w:hAnsi="Times New Roman" w:cs="Times New Roman"/>
                <w:sz w:val="26"/>
                <w:szCs w:val="26"/>
                <w:lang w:val="en-US"/>
              </w:rPr>
              <w:t xml:space="preserve">Nghị định </w:t>
            </w:r>
            <w:r w:rsidR="006A63C4" w:rsidRPr="00B86B10">
              <w:rPr>
                <w:rFonts w:ascii="Times New Roman" w:hAnsi="Times New Roman" w:cs="Times New Roman"/>
                <w:sz w:val="26"/>
                <w:szCs w:val="26"/>
                <w:lang w:val="en-US"/>
              </w:rPr>
              <w:t xml:space="preserve">đưa nội dung khoản 1, khoản 2, khoản 4 cho phù hợp với </w:t>
            </w:r>
            <w:r w:rsidRPr="00B86B10">
              <w:rPr>
                <w:rFonts w:ascii="Times New Roman" w:hAnsi="Times New Roman" w:cs="Times New Roman"/>
                <w:sz w:val="26"/>
                <w:szCs w:val="26"/>
              </w:rPr>
              <w:t>tính chất hoạt động của BHTG</w:t>
            </w:r>
            <w:r w:rsidR="003054B6" w:rsidRPr="00B86B10">
              <w:rPr>
                <w:rFonts w:ascii="Times New Roman" w:hAnsi="Times New Roman" w:cs="Times New Roman"/>
                <w:sz w:val="26"/>
                <w:szCs w:val="26"/>
                <w:lang w:val="en-US"/>
              </w:rPr>
              <w:t>VN</w:t>
            </w:r>
            <w:r w:rsidRPr="00B86B10">
              <w:rPr>
                <w:rFonts w:ascii="Times New Roman" w:hAnsi="Times New Roman" w:cs="Times New Roman"/>
                <w:sz w:val="26"/>
                <w:szCs w:val="26"/>
              </w:rPr>
              <w:t>.</w:t>
            </w:r>
          </w:p>
          <w:p w14:paraId="68C0ACBF" w14:textId="48754A0A" w:rsidR="006A63C4" w:rsidRPr="00B86B10" w:rsidRDefault="006A63C4" w:rsidP="006A63C4">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sz w:val="26"/>
                <w:szCs w:val="26"/>
                <w:lang w:val="en-US"/>
              </w:rPr>
              <w:t>Ngoài ra dự thảo Nghị định đưa khoả</w:t>
            </w:r>
            <w:r w:rsidR="003F28C9" w:rsidRPr="00B86B10">
              <w:rPr>
                <w:rFonts w:ascii="Times New Roman" w:hAnsi="Times New Roman" w:cs="Times New Roman"/>
                <w:sz w:val="26"/>
                <w:szCs w:val="26"/>
                <w:lang w:val="en-US"/>
              </w:rPr>
              <w:t>n 3</w:t>
            </w:r>
            <w:r w:rsidRPr="00B86B10">
              <w:rPr>
                <w:rFonts w:ascii="Times New Roman" w:hAnsi="Times New Roman" w:cs="Times New Roman"/>
                <w:sz w:val="26"/>
                <w:szCs w:val="26"/>
                <w:lang w:val="en-US"/>
              </w:rPr>
              <w:t xml:space="preserve"> về “Tài sản công” để phù hợp với quy định tại điều 97 luật Đầu tư công và khoản 2 Điều 11 Luật số 68</w:t>
            </w:r>
            <w:r w:rsidR="0039506D" w:rsidRPr="00B86B10">
              <w:rPr>
                <w:rFonts w:ascii="Times New Roman" w:hAnsi="Times New Roman" w:cs="Times New Roman"/>
                <w:sz w:val="26"/>
                <w:szCs w:val="26"/>
                <w:lang w:val="en-US"/>
              </w:rPr>
              <w:t xml:space="preserve"> đồng thời Ban soạn thảo tham khảo trên cơ sở thực tiễn đã phát sinh việc NHNN phê duyệt Tài sản công cho BHTGVN để tăng vốn.</w:t>
            </w:r>
          </w:p>
        </w:tc>
      </w:tr>
      <w:tr w:rsidR="006B439D" w:rsidRPr="00B86B10" w14:paraId="4977AB47" w14:textId="77777777" w:rsidTr="00E57E46">
        <w:trPr>
          <w:trHeight w:val="1273"/>
        </w:trPr>
        <w:tc>
          <w:tcPr>
            <w:tcW w:w="786" w:type="dxa"/>
          </w:tcPr>
          <w:p w14:paraId="7702D9D6" w14:textId="14D929AE" w:rsidR="006B439D" w:rsidRPr="00B86B10" w:rsidRDefault="00355968" w:rsidP="006B439D">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27</w:t>
            </w:r>
          </w:p>
        </w:tc>
        <w:tc>
          <w:tcPr>
            <w:tcW w:w="4680" w:type="dxa"/>
          </w:tcPr>
          <w:p w14:paraId="436BEDFD" w14:textId="77777777" w:rsidR="006B439D" w:rsidRPr="00B86B10" w:rsidRDefault="006B439D" w:rsidP="006B439D">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0A273D0C" w14:textId="213FFF8D" w:rsidR="006B439D" w:rsidRPr="00B86B10" w:rsidRDefault="006B439D" w:rsidP="006B439D">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Điều 27. Các trường hợp bổ sung vốn điều lệ cho Bảo hiểm tiền gửi Việt Nam</w:t>
            </w:r>
          </w:p>
          <w:p w14:paraId="1E5DBDD1" w14:textId="69B97EC6"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Bảo hiểm tiền gửi Việt Nam</w:t>
            </w:r>
            <w:r w:rsidR="003B2B24"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 xml:space="preserve">có kết quả đánh giá xếp loại theo quy định tại Nghị định này của </w:t>
            </w:r>
            <w:r w:rsidR="00141666" w:rsidRPr="00B86B10">
              <w:rPr>
                <w:rFonts w:ascii="Times New Roman" w:hAnsi="Times New Roman" w:cs="Times New Roman"/>
                <w:bCs/>
                <w:i/>
                <w:sz w:val="26"/>
                <w:szCs w:val="26"/>
                <w:lang w:val="en-US"/>
              </w:rPr>
              <w:t>0</w:t>
            </w:r>
            <w:r w:rsidRPr="00B86B10">
              <w:rPr>
                <w:rFonts w:ascii="Times New Roman" w:hAnsi="Times New Roman" w:cs="Times New Roman"/>
                <w:bCs/>
                <w:i/>
                <w:sz w:val="26"/>
                <w:szCs w:val="26"/>
              </w:rPr>
              <w:t>2 năm liền kề trước năm đề xuất bổ sung vốn điều lệ đạt từ loại B trở lên theo công bố kết quả xếp loại Bảo hiểm tiền gửi Việt Nam</w:t>
            </w:r>
            <w:r w:rsidR="00064420"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của Ngân hàng Nhà nước.</w:t>
            </w:r>
          </w:p>
          <w:p w14:paraId="0D47C735"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2. Các trường hợp khác cần bổ sung vốn điều lệ do Thủ tướng Chính phủ quyết định trên cơ sở đề nghị của Ngân hàng Nhà nước.</w:t>
            </w:r>
          </w:p>
          <w:p w14:paraId="1E95D782" w14:textId="18697F45" w:rsidR="006B439D" w:rsidRPr="00B86B10" w:rsidRDefault="006B439D" w:rsidP="006B439D">
            <w:pPr>
              <w:shd w:val="clear" w:color="auto" w:fill="FFFFFF"/>
              <w:spacing w:after="0" w:line="240" w:lineRule="auto"/>
              <w:ind w:firstLine="567"/>
              <w:jc w:val="both"/>
              <w:rPr>
                <w:b/>
                <w:bCs/>
                <w:strike/>
                <w:sz w:val="26"/>
                <w:szCs w:val="26"/>
                <w:lang w:val="en-US"/>
              </w:rPr>
            </w:pPr>
          </w:p>
        </w:tc>
        <w:tc>
          <w:tcPr>
            <w:tcW w:w="4770" w:type="dxa"/>
          </w:tcPr>
          <w:p w14:paraId="1CC9AF29" w14:textId="596ECBEB" w:rsidR="006B439D" w:rsidRPr="00B86B10" w:rsidRDefault="006B439D" w:rsidP="006B439D">
            <w:pPr>
              <w:spacing w:after="0" w:line="240" w:lineRule="auto"/>
              <w:jc w:val="both"/>
              <w:rPr>
                <w:rFonts w:ascii="Times New Roman" w:hAnsi="Times New Roman" w:cs="Times New Roman"/>
                <w:sz w:val="26"/>
                <w:szCs w:val="26"/>
              </w:rPr>
            </w:pPr>
            <w:r w:rsidRPr="00B86B10">
              <w:rPr>
                <w:rFonts w:ascii="Times New Roman" w:hAnsi="Times New Roman" w:cs="Times New Roman"/>
                <w:sz w:val="26"/>
                <w:szCs w:val="26"/>
              </w:rPr>
              <w:t>Theo quy định tại khoản 4 Điều 4, khoản 1 Điều 27 Luật BHTG, tổ chức BHTG là tổ chức tài chính nhà nước. Căn cứ theo mô hình hoạt động của Bảo hiểm tiền gửi Việt Nam hiện nay đang được quy định tại Quyết định số 1395/QĐ-TTg</w:t>
            </w:r>
            <w:r w:rsidRPr="00B86B10">
              <w:rPr>
                <w:rFonts w:ascii="Times New Roman" w:hAnsi="Times New Roman" w:cs="Times New Roman"/>
                <w:sz w:val="26"/>
                <w:szCs w:val="26"/>
                <w:lang w:val="en-US"/>
              </w:rPr>
              <w:t xml:space="preserve"> </w:t>
            </w:r>
            <w:r w:rsidRPr="00B86B10">
              <w:rPr>
                <w:rFonts w:ascii="Times New Roman" w:hAnsi="Times New Roman" w:cs="Times New Roman"/>
                <w:sz w:val="26"/>
                <w:szCs w:val="26"/>
              </w:rPr>
              <w:t xml:space="preserve">quy định </w:t>
            </w:r>
            <w:r w:rsidRPr="00B86B10">
              <w:rPr>
                <w:rFonts w:ascii="Times New Roman" w:hAnsi="Times New Roman" w:cs="Times New Roman"/>
                <w:i/>
                <w:sz w:val="26"/>
                <w:szCs w:val="26"/>
              </w:rPr>
              <w:t>"Bảo hiểm tiền</w:t>
            </w:r>
            <w:r w:rsidRPr="00B86B10">
              <w:rPr>
                <w:rFonts w:ascii="Times New Roman" w:hAnsi="Times New Roman"/>
                <w:i/>
                <w:sz w:val="28"/>
                <w:szCs w:val="28"/>
                <w:lang w:val="nl-NL"/>
              </w:rPr>
              <w:t xml:space="preserve"> </w:t>
            </w:r>
            <w:r w:rsidRPr="00B86B10">
              <w:rPr>
                <w:rFonts w:ascii="Times New Roman" w:hAnsi="Times New Roman" w:cs="Times New Roman"/>
                <w:i/>
                <w:sz w:val="26"/>
                <w:szCs w:val="26"/>
              </w:rPr>
              <w:t>gửi Việt Nam là tổ chức tài chính Nhà nước, hoạt động theo mô hình Công ty trách nhiệm hữu hạn một thành viên do Nhà nước nắm giữ 100% vốn Điều lệ".</w:t>
            </w:r>
            <w:r w:rsidRPr="00B86B10">
              <w:rPr>
                <w:rFonts w:ascii="Times New Roman" w:hAnsi="Times New Roman" w:cs="Times New Roman"/>
                <w:sz w:val="26"/>
                <w:szCs w:val="26"/>
              </w:rPr>
              <w:t xml:space="preserve"> </w:t>
            </w:r>
          </w:p>
          <w:p w14:paraId="75794C79" w14:textId="7556B41A" w:rsidR="006B439D" w:rsidRPr="00B86B10" w:rsidRDefault="006B439D" w:rsidP="006B439D">
            <w:pPr>
              <w:spacing w:after="0" w:line="240" w:lineRule="auto"/>
              <w:jc w:val="both"/>
              <w:rPr>
                <w:rFonts w:ascii="Times New Roman" w:hAnsi="Times New Roman" w:cs="Times New Roman"/>
                <w:bCs/>
                <w:sz w:val="26"/>
                <w:szCs w:val="26"/>
              </w:rPr>
            </w:pPr>
            <w:r w:rsidRPr="00B86B10">
              <w:rPr>
                <w:rFonts w:ascii="Times New Roman" w:hAnsi="Times New Roman" w:cs="Times New Roman"/>
                <w:sz w:val="26"/>
                <w:szCs w:val="26"/>
              </w:rPr>
              <w:t xml:space="preserve">Do đó, dự thảo </w:t>
            </w:r>
            <w:r w:rsidRPr="00B86B10">
              <w:rPr>
                <w:rFonts w:ascii="Times New Roman" w:hAnsi="Times New Roman" w:cs="Times New Roman"/>
                <w:sz w:val="26"/>
                <w:szCs w:val="26"/>
                <w:lang w:val="en-US"/>
              </w:rPr>
              <w:t xml:space="preserve">Nghị định </w:t>
            </w:r>
            <w:r w:rsidRPr="00B86B10">
              <w:rPr>
                <w:rFonts w:ascii="Times New Roman" w:hAnsi="Times New Roman" w:cs="Times New Roman"/>
                <w:sz w:val="26"/>
                <w:szCs w:val="26"/>
              </w:rPr>
              <w:t xml:space="preserve">căn cứ quy định về phạm vi đầu tư vốn nhà nước để bổ sung vốn điều lệ cho doanh nghiệp do Nhà nước nắm giữ 100% vốn điều lệ tại Điều 9 Nghị định 366/2025/NĐ-CP để quy định phù hợp với tính chất hoạt động của </w:t>
            </w:r>
            <w:r w:rsidR="00380E76" w:rsidRPr="00B86B10">
              <w:rPr>
                <w:rFonts w:ascii="Times New Roman" w:hAnsi="Times New Roman" w:cs="Times New Roman"/>
                <w:sz w:val="26"/>
                <w:szCs w:val="26"/>
              </w:rPr>
              <w:t>BHTG</w:t>
            </w:r>
            <w:r w:rsidR="00380E76" w:rsidRPr="00B86B10">
              <w:rPr>
                <w:rFonts w:ascii="Times New Roman" w:hAnsi="Times New Roman" w:cs="Times New Roman"/>
                <w:sz w:val="26"/>
                <w:szCs w:val="26"/>
                <w:lang w:val="en-US"/>
              </w:rPr>
              <w:t>VN</w:t>
            </w:r>
            <w:r w:rsidRPr="00B86B10">
              <w:rPr>
                <w:rFonts w:ascii="Times New Roman" w:hAnsi="Times New Roman" w:cs="Times New Roman"/>
                <w:sz w:val="26"/>
                <w:szCs w:val="26"/>
              </w:rPr>
              <w:t>.</w:t>
            </w:r>
          </w:p>
        </w:tc>
      </w:tr>
      <w:tr w:rsidR="006B439D" w:rsidRPr="00B86B10" w14:paraId="3BB217E8" w14:textId="77777777" w:rsidTr="00E57E46">
        <w:trPr>
          <w:trHeight w:val="1273"/>
        </w:trPr>
        <w:tc>
          <w:tcPr>
            <w:tcW w:w="786" w:type="dxa"/>
          </w:tcPr>
          <w:p w14:paraId="0EF29D3C" w14:textId="70F3251F" w:rsidR="006B439D" w:rsidRPr="00B86B10" w:rsidRDefault="00355968" w:rsidP="006B439D">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t>28</w:t>
            </w:r>
          </w:p>
        </w:tc>
        <w:tc>
          <w:tcPr>
            <w:tcW w:w="4680" w:type="dxa"/>
          </w:tcPr>
          <w:p w14:paraId="0C86C37E" w14:textId="77777777" w:rsidR="006B439D" w:rsidRPr="00B86B10" w:rsidRDefault="006B439D" w:rsidP="006B439D">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49D367CB" w14:textId="7DB702CB" w:rsidR="006B439D" w:rsidRPr="00B86B10" w:rsidRDefault="006B439D" w:rsidP="006B439D">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Điều 28. Thẩm quyền quyết định bổ sung vốn điều lệ cho Bảo hiểm tiền gửi Việt Nam</w:t>
            </w:r>
          </w:p>
          <w:p w14:paraId="4E41C139"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Thủ tướng Chính phủ:</w:t>
            </w:r>
          </w:p>
          <w:p w14:paraId="4B9E7675"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a) Quyết định cấp, bổ sung vốn điều lệ cho Bảo hiểm tiền gửi Việt Nam sau khi Quốc hội quyết định chủ trương cấp bổ sung vốn điều lệ cho Bảo hiểm tiền gửi Việt Nam từ nguồn ngân sách nhà nước có giá trị tương ứng với dự án quan trọng quốc gia theo quy định của pháp luật về đầu tư </w:t>
            </w:r>
            <w:r w:rsidRPr="00B86B10">
              <w:rPr>
                <w:rFonts w:ascii="Times New Roman" w:hAnsi="Times New Roman" w:cs="Times New Roman"/>
                <w:bCs/>
                <w:i/>
                <w:sz w:val="26"/>
                <w:szCs w:val="26"/>
              </w:rPr>
              <w:lastRenderedPageBreak/>
              <w:t>công;</w:t>
            </w:r>
          </w:p>
          <w:p w14:paraId="19333CAD"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Quyết định chủ trương về mức vốn cấp bổ sung vốn điều lệ cho Bảo hiểm tiền gửi Việt Nam từ nguồn ngân sách nhà nước có giá trị từ 5.000 tỷ đồng trở lên, trừ trường hợp quy định tại điểm a khoản này.</w:t>
            </w:r>
          </w:p>
          <w:p w14:paraId="5DAB67FA"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2. Ngân hàng Nhà nước:</w:t>
            </w:r>
          </w:p>
          <w:p w14:paraId="13C0C554"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a) Đầu tư bổ sung vốn điều lệ cho Bảo hiểm tiền gửi Việt Nam từ nguồn ngân sách nhà nước theo quy định pháp luật về ngân sách nhà nước sau khi Thủ tướng Chính phủ quyết định chủ trương cấp bổ sung vốn điều lệ quy định tại điểm b khoản 1 Điều này; </w:t>
            </w:r>
          </w:p>
          <w:p w14:paraId="655EE362"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Các trường hợp đầu tư bổ sung vốn khác, trừ trường hợp quy định tại khoản 1 và khoản 3 Điều này.</w:t>
            </w:r>
          </w:p>
          <w:p w14:paraId="04460577" w14:textId="4C12046B"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3. Hội đồng quản trị quyết định đầu tư bổ sung vốn điều lệ cho Bảo hiểm tiền gửi Việt Nam</w:t>
            </w:r>
            <w:r w:rsidR="00064420"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 xml:space="preserve">trong </w:t>
            </w:r>
            <w:r w:rsidR="00A5246E" w:rsidRPr="00B86B10">
              <w:rPr>
                <w:rFonts w:ascii="Times New Roman" w:hAnsi="Times New Roman" w:cs="Times New Roman"/>
                <w:bCs/>
                <w:i/>
                <w:sz w:val="26"/>
                <w:szCs w:val="26"/>
                <w:lang w:val="en-US"/>
              </w:rPr>
              <w:t xml:space="preserve">các </w:t>
            </w:r>
            <w:r w:rsidRPr="00B86B10">
              <w:rPr>
                <w:rFonts w:ascii="Times New Roman" w:hAnsi="Times New Roman" w:cs="Times New Roman"/>
                <w:bCs/>
                <w:i/>
                <w:sz w:val="26"/>
                <w:szCs w:val="26"/>
              </w:rPr>
              <w:t>trường hợp sau:</w:t>
            </w:r>
          </w:p>
          <w:p w14:paraId="0D4C5810"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 Bổ sung vốn điều lệ từ nguồn Quỹ đầu tư phát triển;</w:t>
            </w:r>
          </w:p>
          <w:p w14:paraId="665B2BE8" w14:textId="39529255" w:rsidR="00141666" w:rsidRPr="00B86B10" w:rsidRDefault="00141666" w:rsidP="00141666">
            <w:pPr>
              <w:spacing w:before="120" w:after="120" w:line="320" w:lineRule="exact"/>
              <w:ind w:firstLine="567"/>
              <w:jc w:val="both"/>
              <w:rPr>
                <w:sz w:val="28"/>
                <w:szCs w:val="28"/>
              </w:rPr>
            </w:pPr>
            <w:r w:rsidRPr="00B86B10">
              <w:rPr>
                <w:rFonts w:ascii="Times New Roman" w:hAnsi="Times New Roman" w:cs="Times New Roman"/>
                <w:bCs/>
                <w:i/>
                <w:sz w:val="26"/>
                <w:szCs w:val="26"/>
                <w:lang w:val="en-US"/>
              </w:rPr>
              <w:t xml:space="preserve">b) </w:t>
            </w:r>
            <w:r w:rsidRPr="00B86B10">
              <w:rPr>
                <w:rFonts w:ascii="Times New Roman" w:hAnsi="Times New Roman" w:cs="Times New Roman"/>
                <w:bCs/>
                <w:i/>
                <w:sz w:val="26"/>
                <w:szCs w:val="26"/>
              </w:rPr>
              <w:t>Bổ sung vốn điều lệ từ tài sản công</w:t>
            </w:r>
            <w:r w:rsidRPr="00B86B10">
              <w:rPr>
                <w:sz w:val="28"/>
                <w:szCs w:val="28"/>
              </w:rPr>
              <w:t>;</w:t>
            </w:r>
          </w:p>
          <w:p w14:paraId="44DB0945" w14:textId="2522C6D8" w:rsidR="006B439D" w:rsidRPr="00B86B10" w:rsidRDefault="00141666" w:rsidP="006B439D">
            <w:pPr>
              <w:shd w:val="clear" w:color="auto" w:fill="FFFFFF"/>
              <w:spacing w:after="0" w:line="240" w:lineRule="auto"/>
              <w:ind w:firstLine="567"/>
              <w:jc w:val="both"/>
              <w:rPr>
                <w:sz w:val="28"/>
                <w:szCs w:val="28"/>
              </w:rPr>
            </w:pPr>
            <w:r w:rsidRPr="00B86B10">
              <w:rPr>
                <w:rFonts w:ascii="Times New Roman" w:hAnsi="Times New Roman" w:cs="Times New Roman"/>
                <w:bCs/>
                <w:i/>
                <w:sz w:val="26"/>
                <w:szCs w:val="26"/>
                <w:lang w:val="en-US"/>
              </w:rPr>
              <w:t>c</w:t>
            </w:r>
            <w:r w:rsidR="006B439D" w:rsidRPr="00B86B10">
              <w:rPr>
                <w:rFonts w:ascii="Times New Roman" w:hAnsi="Times New Roman" w:cs="Times New Roman"/>
                <w:bCs/>
                <w:i/>
                <w:sz w:val="26"/>
                <w:szCs w:val="26"/>
              </w:rPr>
              <w:t>) Bổ sung vốn điều lệ từ chênh lệch tăng thêm do đánh giá lại tài sản quy định tại Nghị định này</w:t>
            </w:r>
            <w:r w:rsidR="006B439D" w:rsidRPr="00B86B10">
              <w:rPr>
                <w:sz w:val="28"/>
                <w:szCs w:val="28"/>
              </w:rPr>
              <w:t>.</w:t>
            </w:r>
          </w:p>
          <w:p w14:paraId="29067132" w14:textId="77777777" w:rsidR="006B439D" w:rsidRPr="00B86B10" w:rsidRDefault="006B439D" w:rsidP="006B439D">
            <w:pPr>
              <w:pStyle w:val="NormalWeb"/>
              <w:shd w:val="clear" w:color="auto" w:fill="FFFFFF"/>
              <w:spacing w:before="0" w:beforeAutospacing="0" w:after="0" w:afterAutospacing="0"/>
              <w:ind w:firstLine="567"/>
              <w:jc w:val="both"/>
              <w:rPr>
                <w:b/>
                <w:bCs/>
                <w:sz w:val="26"/>
                <w:szCs w:val="26"/>
              </w:rPr>
            </w:pPr>
          </w:p>
        </w:tc>
        <w:tc>
          <w:tcPr>
            <w:tcW w:w="4770" w:type="dxa"/>
          </w:tcPr>
          <w:p w14:paraId="7EAA19EE" w14:textId="77777777" w:rsidR="0077520D" w:rsidRPr="00B86B10" w:rsidRDefault="0077520D" w:rsidP="0077520D">
            <w:pPr>
              <w:spacing w:after="0" w:line="240" w:lineRule="auto"/>
              <w:jc w:val="both"/>
              <w:rPr>
                <w:rFonts w:ascii="Times New Roman" w:hAnsi="Times New Roman" w:cs="Times New Roman"/>
                <w:sz w:val="26"/>
                <w:szCs w:val="26"/>
              </w:rPr>
            </w:pPr>
            <w:r w:rsidRPr="00B86B10">
              <w:rPr>
                <w:rFonts w:ascii="Times New Roman" w:hAnsi="Times New Roman" w:cs="Times New Roman"/>
                <w:sz w:val="26"/>
                <w:szCs w:val="26"/>
              </w:rPr>
              <w:lastRenderedPageBreak/>
              <w:t>Theo quy định tại khoản 4 Điều 4, khoản 1 Điều 27 Luật BHTG, tổ chức BHTG là tổ chức tài chính nhà nước. Căn cứ theo mô hình hoạt động của Bảo hiểm tiền gửi Việt Nam hiện nay đang được quy định tại Quyết định số 1395/QĐ-TTg</w:t>
            </w:r>
            <w:r w:rsidRPr="00B86B10">
              <w:rPr>
                <w:rFonts w:ascii="Times New Roman" w:hAnsi="Times New Roman" w:cs="Times New Roman"/>
                <w:sz w:val="26"/>
                <w:szCs w:val="26"/>
                <w:lang w:val="en-US"/>
              </w:rPr>
              <w:t xml:space="preserve"> </w:t>
            </w:r>
            <w:r w:rsidRPr="00B86B10">
              <w:rPr>
                <w:rFonts w:ascii="Times New Roman" w:hAnsi="Times New Roman" w:cs="Times New Roman"/>
                <w:sz w:val="26"/>
                <w:szCs w:val="26"/>
              </w:rPr>
              <w:t xml:space="preserve">quy định </w:t>
            </w:r>
            <w:r w:rsidRPr="00B86B10">
              <w:rPr>
                <w:rFonts w:ascii="Times New Roman" w:hAnsi="Times New Roman" w:cs="Times New Roman"/>
                <w:i/>
                <w:sz w:val="26"/>
                <w:szCs w:val="26"/>
              </w:rPr>
              <w:t>"Bảo hiểm tiền</w:t>
            </w:r>
            <w:r w:rsidRPr="00B86B10">
              <w:rPr>
                <w:rFonts w:ascii="Times New Roman" w:hAnsi="Times New Roman"/>
                <w:i/>
                <w:sz w:val="28"/>
                <w:szCs w:val="28"/>
                <w:lang w:val="nl-NL"/>
              </w:rPr>
              <w:t xml:space="preserve"> </w:t>
            </w:r>
            <w:r w:rsidRPr="00B86B10">
              <w:rPr>
                <w:rFonts w:ascii="Times New Roman" w:hAnsi="Times New Roman" w:cs="Times New Roman"/>
                <w:i/>
                <w:sz w:val="26"/>
                <w:szCs w:val="26"/>
              </w:rPr>
              <w:t xml:space="preserve">gửi Việt Nam là tổ chức tài chính Nhà nước, hoạt động theo mô hình Công ty trách nhiệm hữu hạn một thành </w:t>
            </w:r>
            <w:r w:rsidRPr="00B86B10">
              <w:rPr>
                <w:rFonts w:ascii="Times New Roman" w:hAnsi="Times New Roman" w:cs="Times New Roman"/>
                <w:i/>
                <w:sz w:val="26"/>
                <w:szCs w:val="26"/>
              </w:rPr>
              <w:lastRenderedPageBreak/>
              <w:t>viên do Nhà nước nắm giữ 100% vốn Điều lệ".</w:t>
            </w:r>
            <w:r w:rsidRPr="00B86B10">
              <w:rPr>
                <w:rFonts w:ascii="Times New Roman" w:hAnsi="Times New Roman" w:cs="Times New Roman"/>
                <w:sz w:val="26"/>
                <w:szCs w:val="26"/>
              </w:rPr>
              <w:t xml:space="preserve"> </w:t>
            </w:r>
          </w:p>
          <w:p w14:paraId="77315C62" w14:textId="0E49A5DC" w:rsidR="006B439D" w:rsidRPr="00B86B10" w:rsidRDefault="0077520D" w:rsidP="006B439D">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sz w:val="26"/>
                <w:szCs w:val="26"/>
              </w:rPr>
              <w:t xml:space="preserve">Do đó, dự thảo </w:t>
            </w:r>
            <w:r w:rsidR="00775A5F" w:rsidRPr="00B86B10">
              <w:rPr>
                <w:rFonts w:ascii="Times New Roman" w:hAnsi="Times New Roman" w:cs="Times New Roman"/>
                <w:sz w:val="26"/>
                <w:szCs w:val="26"/>
                <w:lang w:val="en-US"/>
              </w:rPr>
              <w:t xml:space="preserve">Nghị định </w:t>
            </w:r>
            <w:r w:rsidRPr="00B86B10">
              <w:rPr>
                <w:rFonts w:ascii="Times New Roman" w:hAnsi="Times New Roman" w:cs="Times New Roman"/>
                <w:sz w:val="26"/>
                <w:szCs w:val="26"/>
              </w:rPr>
              <w:t xml:space="preserve">căn cứ quy định về thẩm quyền đầu tư vốn nhà nước để bổ sung vốn điều lệ cho doanh nghiệp do Nhà nước nắm giữ 100% vốn điều lệ tại Điều 10 Nghị định 366/2025/NĐ-CP để quy định phù hợp với tính chất hoạt động của </w:t>
            </w:r>
            <w:r w:rsidR="00380E76" w:rsidRPr="00B86B10">
              <w:rPr>
                <w:rFonts w:ascii="Times New Roman" w:hAnsi="Times New Roman" w:cs="Times New Roman"/>
                <w:sz w:val="26"/>
                <w:szCs w:val="26"/>
              </w:rPr>
              <w:t>BHTG</w:t>
            </w:r>
            <w:r w:rsidR="00380E76" w:rsidRPr="00B86B10">
              <w:rPr>
                <w:rFonts w:ascii="Times New Roman" w:hAnsi="Times New Roman" w:cs="Times New Roman"/>
                <w:sz w:val="26"/>
                <w:szCs w:val="26"/>
                <w:lang w:val="en-US"/>
              </w:rPr>
              <w:t>VN.</w:t>
            </w:r>
          </w:p>
        </w:tc>
      </w:tr>
      <w:tr w:rsidR="006B439D" w:rsidRPr="00B86B10" w14:paraId="738A3AF2" w14:textId="77777777" w:rsidTr="00E57E46">
        <w:trPr>
          <w:trHeight w:val="1273"/>
        </w:trPr>
        <w:tc>
          <w:tcPr>
            <w:tcW w:w="786" w:type="dxa"/>
          </w:tcPr>
          <w:p w14:paraId="3A4C064F" w14:textId="3AE40E5F" w:rsidR="006B439D" w:rsidRPr="00B86B10" w:rsidRDefault="00355968" w:rsidP="006B439D">
            <w:pPr>
              <w:spacing w:after="0" w:line="240" w:lineRule="auto"/>
              <w:ind w:firstLine="26"/>
              <w:jc w:val="both"/>
              <w:rPr>
                <w:rFonts w:ascii="Times New Roman" w:hAnsi="Times New Roman" w:cs="Times New Roman"/>
                <w:b/>
                <w:bCs/>
                <w:sz w:val="26"/>
                <w:szCs w:val="26"/>
                <w:lang w:val="en-US"/>
              </w:rPr>
            </w:pPr>
            <w:r w:rsidRPr="00B86B10">
              <w:rPr>
                <w:rFonts w:ascii="Times New Roman" w:hAnsi="Times New Roman" w:cs="Times New Roman"/>
                <w:b/>
                <w:bCs/>
                <w:sz w:val="26"/>
                <w:szCs w:val="26"/>
                <w:lang w:val="en-US"/>
              </w:rPr>
              <w:lastRenderedPageBreak/>
              <w:t>29</w:t>
            </w:r>
          </w:p>
        </w:tc>
        <w:tc>
          <w:tcPr>
            <w:tcW w:w="4680" w:type="dxa"/>
          </w:tcPr>
          <w:p w14:paraId="119AD52D" w14:textId="04D878BC" w:rsidR="006B439D" w:rsidRPr="00B86B10" w:rsidRDefault="006B439D" w:rsidP="006B439D">
            <w:pPr>
              <w:shd w:val="clear" w:color="auto" w:fill="FFFFFF"/>
              <w:spacing w:after="0" w:line="240" w:lineRule="auto"/>
              <w:jc w:val="both"/>
              <w:rPr>
                <w:rFonts w:ascii="Times New Roman" w:eastAsia="Times New Roman" w:hAnsi="Times New Roman" w:cs="Times New Roman"/>
                <w:b/>
                <w:bCs/>
                <w:sz w:val="26"/>
                <w:szCs w:val="26"/>
                <w:shd w:val="clear" w:color="auto" w:fill="FFFF96"/>
                <w:lang w:val="en-US"/>
              </w:rPr>
            </w:pPr>
          </w:p>
        </w:tc>
        <w:tc>
          <w:tcPr>
            <w:tcW w:w="5670" w:type="dxa"/>
          </w:tcPr>
          <w:p w14:paraId="3DBA92C4" w14:textId="7F8AAEBE" w:rsidR="006B439D" w:rsidRPr="00B86B10" w:rsidRDefault="006B439D" w:rsidP="006B439D">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Điều 29. Trình tự, thủ tục đầu tư bổ sung vốn điều lệ cho Bảo hiểm tiền gửi Việt Nam</w:t>
            </w:r>
          </w:p>
          <w:p w14:paraId="399D3BDA"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Nội dung phương án đầu tư bổ sung vốn điều lệ:</w:t>
            </w:r>
          </w:p>
          <w:p w14:paraId="600DDB15"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 Căn cứ pháp lý, mục tiêu, sự cần thiết đầu tư bổ sung vốn điều lệ;</w:t>
            </w:r>
          </w:p>
          <w:p w14:paraId="0E9A9A03"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Thông tin chung, thực trạng tình hình tài chính và kết quả hoạt động trong 02 năm trước liền kề với năm xây dựng phương án;</w:t>
            </w:r>
          </w:p>
          <w:p w14:paraId="5C130F59" w14:textId="376E34D5"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lang w:val="en-US"/>
              </w:rPr>
            </w:pPr>
            <w:r w:rsidRPr="00B86B10">
              <w:rPr>
                <w:rFonts w:ascii="Times New Roman" w:hAnsi="Times New Roman" w:cs="Times New Roman"/>
                <w:bCs/>
                <w:i/>
                <w:sz w:val="26"/>
                <w:szCs w:val="26"/>
              </w:rPr>
              <w:t xml:space="preserve">c) </w:t>
            </w:r>
            <w:r w:rsidR="00081DAE" w:rsidRPr="00B86B10">
              <w:rPr>
                <w:rFonts w:ascii="Times New Roman" w:hAnsi="Times New Roman" w:cs="Times New Roman"/>
                <w:bCs/>
                <w:i/>
                <w:sz w:val="26"/>
                <w:szCs w:val="26"/>
                <w:lang w:val="en-US"/>
              </w:rPr>
              <w:t>Mức vốn điều lệ điều chỉnh tăng thêm được xác định trên cơ sở nhu cầu vốn điều lệ cần bổ sung</w:t>
            </w:r>
            <w:r w:rsidRPr="00B86B10">
              <w:rPr>
                <w:rFonts w:ascii="Times New Roman" w:hAnsi="Times New Roman" w:cs="Times New Roman"/>
                <w:bCs/>
                <w:i/>
                <w:sz w:val="26"/>
                <w:szCs w:val="26"/>
              </w:rPr>
              <w:t>;</w:t>
            </w:r>
            <w:r w:rsidR="00E94004" w:rsidRPr="00B86B10">
              <w:rPr>
                <w:rFonts w:ascii="Times New Roman" w:hAnsi="Times New Roman" w:cs="Times New Roman"/>
                <w:bCs/>
                <w:i/>
                <w:sz w:val="26"/>
                <w:szCs w:val="26"/>
                <w:lang w:val="en-US"/>
              </w:rPr>
              <w:t xml:space="preserve"> </w:t>
            </w:r>
          </w:p>
          <w:p w14:paraId="6240B441" w14:textId="12916914"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d) Dự kiến hiệu quả kinh tế, hiệu quả xã hội hoặc mức độ đáp ứng thực hiện nhiệm vụ chính trị do cơ quan có thẩm quyền giao; Đánh giá sự phù hợp của việc đầu tư bổ sung vốn với chiến lược, kế hoạch phát triển của Bảo hiểm tiền gửi Việt Nam</w:t>
            </w:r>
            <w:r w:rsidR="00A5246E" w:rsidRPr="00B86B10">
              <w:rPr>
                <w:rFonts w:ascii="Times New Roman" w:hAnsi="Times New Roman" w:cs="Times New Roman"/>
                <w:bCs/>
                <w:i/>
                <w:sz w:val="26"/>
                <w:szCs w:val="26"/>
                <w:lang w:val="en-US"/>
              </w:rPr>
              <w:t>;</w:t>
            </w:r>
          </w:p>
          <w:p w14:paraId="6750032B"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đ) Các tài liệu liên quan đến xác định nhu cầu vốn điều lệ cần bổ sung.</w:t>
            </w:r>
          </w:p>
          <w:p w14:paraId="0396757F" w14:textId="7777777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2. Nhu cầu vốn điều lệ cần bổ sung được xác định trên cơ sở:</w:t>
            </w:r>
          </w:p>
          <w:p w14:paraId="7457E459" w14:textId="0F4933DF" w:rsidR="00E94004" w:rsidRPr="00B86B10" w:rsidRDefault="00E94004" w:rsidP="00E94004">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a) Mức đầu tư từ các dự án của Bảo hiểm tiền gửi Việt Nam được cấp có thẩm quyền phê duyệt hoặc quyết định chủ trương đầu tư, kế hoạch đầu tư dự án đã được duyệt tương ứng với mức vốn đầu tư từ nguồn ngân sách nhà nước, Quỹ đầu tư phát triển và các nguồn hợp pháp khác được ghi trong các dự án đầu tư của </w:t>
            </w:r>
            <w:r w:rsidR="00A5246E" w:rsidRPr="00B86B10">
              <w:rPr>
                <w:rFonts w:ascii="Times New Roman" w:hAnsi="Times New Roman" w:cs="Times New Roman"/>
                <w:bCs/>
                <w:i/>
                <w:sz w:val="26"/>
                <w:szCs w:val="26"/>
                <w:lang w:val="en-US"/>
              </w:rPr>
              <w:t xml:space="preserve">Bảo hiểm tiền gửi Việt Nam </w:t>
            </w:r>
            <w:r w:rsidRPr="00B86B10">
              <w:rPr>
                <w:rFonts w:ascii="Times New Roman" w:hAnsi="Times New Roman" w:cs="Times New Roman"/>
                <w:bCs/>
                <w:i/>
                <w:sz w:val="26"/>
                <w:szCs w:val="26"/>
              </w:rPr>
              <w:lastRenderedPageBreak/>
              <w:t>được cấp có thẩm quyền phê duyệt chủ trương đầu tư hoặc quyết định đầu tư, kế hoạch đầu tư dự án đã được duyệt mà chưa được tăng vốn điều lệ (nếu có);</w:t>
            </w:r>
          </w:p>
          <w:p w14:paraId="6AE027FC" w14:textId="77777777" w:rsidR="00E94004" w:rsidRPr="00B86B10" w:rsidRDefault="00E94004" w:rsidP="00E94004">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Giá trị tài sản công giao cho Bảo hiểm tiền gửi Việt Nam theo hình thức tính thành phần vốn nhà nước tại Bảo hiểm tiền gửi Việt Nam (nếu có);</w:t>
            </w:r>
          </w:p>
          <w:p w14:paraId="3E2639B1" w14:textId="0715DB6C" w:rsidR="006B439D" w:rsidRPr="00B86B10" w:rsidRDefault="00037471"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c</w:t>
            </w:r>
            <w:r w:rsidR="006B439D" w:rsidRPr="00B86B10">
              <w:rPr>
                <w:rFonts w:ascii="Times New Roman" w:hAnsi="Times New Roman" w:cs="Times New Roman"/>
                <w:bCs/>
                <w:i/>
                <w:sz w:val="26"/>
                <w:szCs w:val="26"/>
              </w:rPr>
              <w:t>) Nhu cầu vốn cần bổ sung để đáp ứng yêu cầu thực hiện các nhiệm vụ do cấp có thẩm quyền giao;</w:t>
            </w:r>
          </w:p>
          <w:p w14:paraId="5B8009C0" w14:textId="543879BD" w:rsidR="006B439D" w:rsidRPr="00B86B10" w:rsidRDefault="00037471"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d</w:t>
            </w:r>
            <w:r w:rsidR="006B439D" w:rsidRPr="00B86B10">
              <w:rPr>
                <w:rFonts w:ascii="Times New Roman" w:hAnsi="Times New Roman" w:cs="Times New Roman"/>
                <w:bCs/>
                <w:i/>
                <w:sz w:val="26"/>
                <w:szCs w:val="26"/>
              </w:rPr>
              <w:t>) Nhu cầu bổ sung vốn theo quy định của pháp luật, theo Chiến lược phát triển Bảo hiểm tiền gửi Việt Nam, kế hoạch kinh doanh hằng năm đã được ban hành;</w:t>
            </w:r>
          </w:p>
          <w:p w14:paraId="5A02EB68" w14:textId="64A0F1DF" w:rsidR="006B439D" w:rsidRPr="00B86B10" w:rsidRDefault="00037471"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đ</w:t>
            </w:r>
            <w:r w:rsidR="006B439D" w:rsidRPr="00B86B10">
              <w:rPr>
                <w:rFonts w:ascii="Times New Roman" w:hAnsi="Times New Roman" w:cs="Times New Roman"/>
                <w:bCs/>
                <w:i/>
                <w:sz w:val="26"/>
                <w:szCs w:val="26"/>
              </w:rPr>
              <w:t>) Giá trị được ghi tăng vốn nhà nước tại Bảo hiểm tiền gửi Việt Nam</w:t>
            </w:r>
            <w:r w:rsidR="00957E25" w:rsidRPr="00B86B10">
              <w:rPr>
                <w:rFonts w:ascii="Times New Roman" w:hAnsi="Times New Roman" w:cs="Times New Roman"/>
                <w:bCs/>
                <w:i/>
                <w:sz w:val="26"/>
                <w:szCs w:val="26"/>
                <w:lang w:val="en-US"/>
              </w:rPr>
              <w:t xml:space="preserve"> </w:t>
            </w:r>
            <w:r w:rsidR="006B439D" w:rsidRPr="00B86B10">
              <w:rPr>
                <w:rFonts w:ascii="Times New Roman" w:hAnsi="Times New Roman" w:cs="Times New Roman"/>
                <w:bCs/>
                <w:i/>
                <w:sz w:val="26"/>
                <w:szCs w:val="26"/>
              </w:rPr>
              <w:t>từ các nguồn vốn hợp pháp khác theo quy định tại Nghị đị</w:t>
            </w:r>
            <w:r w:rsidR="003B34C5" w:rsidRPr="00B86B10">
              <w:rPr>
                <w:rFonts w:ascii="Times New Roman" w:hAnsi="Times New Roman" w:cs="Times New Roman"/>
                <w:bCs/>
                <w:i/>
                <w:sz w:val="26"/>
                <w:szCs w:val="26"/>
              </w:rPr>
              <w:t>nh này.</w:t>
            </w:r>
          </w:p>
          <w:p w14:paraId="005C6AE0" w14:textId="49E4F0D6" w:rsidR="000A2022" w:rsidRPr="00B86B10" w:rsidRDefault="000A2022"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3. Mức vốn điều lệ điều chỉnh tăng thêm được xác định trên cơ sở nhu cầu vốn điều lệ cần bổ sung tương ứng với các nguồn vốn: ngân sách nhà nước; giá trị tài sản công giao cho Bảo hiểm tiền gửi Việt Nam theo hình thức tính thành phần vốn nhà nước tại Bảo hiểm tiền gửi Việt Nam; giá trị chênh lệch tăng do đánh giá lại tài sản theo chủ trương được Thủ tướng Chính phủ chấp thuận; giá trị vốn hỗ trợ phát triển chính thức không hoàn lại; giá trị vốn đầu tư công theo quyết định của cấp có thẩm quyền; giá trị tiền đã tiếp nhận theo chính sách hỗ </w:t>
            </w:r>
            <w:r w:rsidRPr="00B86B10">
              <w:rPr>
                <w:rFonts w:ascii="Times New Roman" w:hAnsi="Times New Roman" w:cs="Times New Roman"/>
                <w:bCs/>
                <w:i/>
                <w:sz w:val="26"/>
                <w:szCs w:val="26"/>
              </w:rPr>
              <w:lastRenderedPageBreak/>
              <w:t>trợ của Nhà nước và các hỗ trợ khác theo quy định của pháp luật; nguồn Quỹ đầu tư phát triển và các nguồn vốn hợp pháp khác trong năm điều chỉnh vốn điều lệ đã ghi nhận trong báo cáo tài chính năm của năm trước liền kề năm xác định điều chỉnh vốn điều lệ.</w:t>
            </w:r>
          </w:p>
          <w:p w14:paraId="3D0DDAC2" w14:textId="64A78BA7" w:rsidR="006B439D" w:rsidRPr="00B86B10" w:rsidRDefault="00037471"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lang w:val="en-US"/>
              </w:rPr>
              <w:t>4</w:t>
            </w:r>
            <w:r w:rsidR="006B439D" w:rsidRPr="00B86B10">
              <w:rPr>
                <w:rFonts w:ascii="Times New Roman" w:hAnsi="Times New Roman" w:cs="Times New Roman"/>
                <w:bCs/>
                <w:i/>
                <w:sz w:val="26"/>
                <w:szCs w:val="26"/>
              </w:rPr>
              <w:t xml:space="preserve">. Trình tự, thủ tục bổ sung vốn điều lệ đối với trường hợp phải quyết định chủ trương đầu tư: </w:t>
            </w:r>
          </w:p>
          <w:p w14:paraId="578E267B" w14:textId="2C6665C9"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lang w:val="en-US"/>
              </w:rPr>
            </w:pPr>
            <w:r w:rsidRPr="00B86B10">
              <w:rPr>
                <w:rFonts w:ascii="Times New Roman" w:hAnsi="Times New Roman" w:cs="Times New Roman"/>
                <w:bCs/>
                <w:i/>
                <w:sz w:val="26"/>
                <w:szCs w:val="26"/>
              </w:rPr>
              <w:t>a) Bảo hiểm tiền gửi Việt Nam xây dựng phương án bổ sung vốn điều lệ theo các nội dung quy định tại khoản 1 Điều này, gửi Ngân hàng Nhà nước</w:t>
            </w:r>
            <w:r w:rsidR="003B34C5" w:rsidRPr="00B86B10">
              <w:rPr>
                <w:rFonts w:ascii="Times New Roman" w:hAnsi="Times New Roman" w:cs="Times New Roman"/>
                <w:bCs/>
                <w:i/>
                <w:sz w:val="26"/>
                <w:szCs w:val="26"/>
                <w:lang w:val="en-US"/>
              </w:rPr>
              <w:t>;</w:t>
            </w:r>
          </w:p>
          <w:p w14:paraId="03672D01" w14:textId="01BC6C0E"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Trong thời hạn 15 ngày làm việc kể từ ngày nhận đủ hồ sơ của Bảo hiểm tiền gửi Việt Nam, Ngân hàng Nhà nước có trách nhiệm kiểm tra hồ sơ bảo đảm theo quy định, thẩm định các nội dung báo cáo, đánh giá, xác định mức vốn điều lệ cần bổ sung, nguồn bổ sung vốn điều lệ và gửi lấy ý kiến Bộ</w:t>
            </w:r>
            <w:r w:rsidR="003B34C5" w:rsidRPr="00B86B10">
              <w:rPr>
                <w:rFonts w:ascii="Times New Roman" w:hAnsi="Times New Roman" w:cs="Times New Roman"/>
                <w:bCs/>
                <w:i/>
                <w:sz w:val="26"/>
                <w:szCs w:val="26"/>
              </w:rPr>
              <w:t xml:space="preserve"> Tài chính;</w:t>
            </w:r>
          </w:p>
          <w:p w14:paraId="28363D8E" w14:textId="26D8B967"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c) Trong thời hạn 15 ngày làm việc kể từ ngày nhận đủ hồ sơ theo quy định, Bộ Tài chính có ý kiến tham gia đối với phương án đầu tư bổ sung vốn điều lệ do Ngân hàng Nhà nước đề nghị</w:t>
            </w:r>
            <w:r w:rsidR="003B34C5" w:rsidRPr="00B86B10">
              <w:rPr>
                <w:rFonts w:ascii="Times New Roman" w:hAnsi="Times New Roman" w:cs="Times New Roman"/>
                <w:bCs/>
                <w:i/>
                <w:sz w:val="26"/>
                <w:szCs w:val="26"/>
              </w:rPr>
              <w:t>;</w:t>
            </w:r>
          </w:p>
          <w:p w14:paraId="43E44149" w14:textId="6C2F55AC"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d) </w:t>
            </w:r>
            <w:r w:rsidR="00030233" w:rsidRPr="00B86B10">
              <w:rPr>
                <w:rFonts w:ascii="Times New Roman" w:hAnsi="Times New Roman" w:cs="Times New Roman"/>
                <w:bCs/>
                <w:i/>
                <w:sz w:val="26"/>
                <w:szCs w:val="26"/>
              </w:rPr>
              <w:t>Trên cơ sở ý kiến tham gia của Bộ Tài chính, Ngân hàng Nhà nước hoàn chỉnh phương án trình Thủ tướng Chính phủ hoặc báo cáo Chính phủ để trình Quốc hội quyết định phê duyệt chủ trương bổ sung vốn điều l</w:t>
            </w:r>
            <w:r w:rsidR="00A5246E" w:rsidRPr="00B86B10">
              <w:rPr>
                <w:rFonts w:ascii="Times New Roman" w:hAnsi="Times New Roman" w:cs="Times New Roman"/>
                <w:bCs/>
                <w:i/>
                <w:sz w:val="26"/>
                <w:szCs w:val="26"/>
                <w:lang w:val="en-US"/>
              </w:rPr>
              <w:t>ệ</w:t>
            </w:r>
            <w:r w:rsidR="00510A7E" w:rsidRPr="00B86B10">
              <w:rPr>
                <w:rFonts w:ascii="Times New Roman" w:hAnsi="Times New Roman" w:cs="Times New Roman"/>
                <w:bCs/>
                <w:i/>
                <w:sz w:val="26"/>
                <w:szCs w:val="26"/>
              </w:rPr>
              <w:t>;</w:t>
            </w:r>
            <w:r w:rsidRPr="00B86B10">
              <w:rPr>
                <w:rFonts w:ascii="Times New Roman" w:hAnsi="Times New Roman" w:cs="Times New Roman"/>
                <w:bCs/>
                <w:i/>
                <w:sz w:val="26"/>
                <w:szCs w:val="26"/>
              </w:rPr>
              <w:t xml:space="preserve"> </w:t>
            </w:r>
          </w:p>
          <w:p w14:paraId="26A9590D" w14:textId="269C300C"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lastRenderedPageBreak/>
              <w:t>đ) Căn cứ chủ trương bổ sung vốn điều lệ được cấp có thẩm quyền phê duyệt, Thủ tướng Chính phủ, Ngân hàng Nhà nước quyết định cấp bổ sung vốn điều lệ cho Bảo hiểm tiền gửi Việt Nam</w:t>
            </w:r>
            <w:r w:rsidR="00A36172"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theo thẩm quyền quy định tại Nghị định này.</w:t>
            </w:r>
          </w:p>
          <w:p w14:paraId="49C9FECB" w14:textId="06E03DCC" w:rsidR="006B439D" w:rsidRPr="00B86B10" w:rsidRDefault="00037471"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lang w:val="en-US"/>
              </w:rPr>
              <w:t>5</w:t>
            </w:r>
            <w:r w:rsidR="006B439D" w:rsidRPr="00B86B10">
              <w:rPr>
                <w:rFonts w:ascii="Times New Roman" w:hAnsi="Times New Roman" w:cs="Times New Roman"/>
                <w:bCs/>
                <w:i/>
                <w:sz w:val="26"/>
                <w:szCs w:val="26"/>
              </w:rPr>
              <w:t>. Trình tự, thủ tục quyết định đầu tư của Ngân hàng Nhà nước đối với trường hợp không phải lập và đề nghị phê duyệt chủ trương đầu tư:</w:t>
            </w:r>
          </w:p>
          <w:p w14:paraId="65409EFD" w14:textId="7AA91086"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 Bảo hiểm tiền gửi Việt Nam</w:t>
            </w:r>
            <w:r w:rsidR="00A36172"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xây dựng phương án đầu tư bổ sung vốn điều lệ theo các nội dung quy định tại khoản 1 Điều này, gửi Ngân hàng Nhà nướ</w:t>
            </w:r>
            <w:r w:rsidR="00143E7E" w:rsidRPr="00B86B10">
              <w:rPr>
                <w:rFonts w:ascii="Times New Roman" w:hAnsi="Times New Roman" w:cs="Times New Roman"/>
                <w:bCs/>
                <w:i/>
                <w:sz w:val="26"/>
                <w:szCs w:val="26"/>
              </w:rPr>
              <w:t>c;</w:t>
            </w:r>
          </w:p>
          <w:p w14:paraId="7B2049AA" w14:textId="6CA79BA4"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Trong thời hạn 15 ngày làm việc kể từ ngày nhận đủ hồ sơ của Bảo hiểm tiền gửi Việt Nam, Ngân hàng Nhà nước có trách nhiệm rà soát các nội dung báo cáo, đánh giá, xác định mức vốn điều lệ cần bổ sung, nguồn bổ sung vốn điều lệ; gửi lấy ý kiến của Bộ</w:t>
            </w:r>
            <w:r w:rsidR="00143E7E" w:rsidRPr="00B86B10">
              <w:rPr>
                <w:rFonts w:ascii="Times New Roman" w:hAnsi="Times New Roman" w:cs="Times New Roman"/>
                <w:bCs/>
                <w:i/>
                <w:sz w:val="26"/>
                <w:szCs w:val="26"/>
              </w:rPr>
              <w:t xml:space="preserve"> Tài chính;</w:t>
            </w:r>
          </w:p>
          <w:p w14:paraId="20B70555" w14:textId="1084A64D" w:rsidR="006B439D" w:rsidRPr="00B86B10" w:rsidRDefault="006B439D"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c) </w:t>
            </w:r>
            <w:r w:rsidR="00C2497A" w:rsidRPr="00B86B10">
              <w:rPr>
                <w:rFonts w:ascii="Times New Roman" w:hAnsi="Times New Roman" w:cs="Times New Roman"/>
                <w:bCs/>
                <w:i/>
                <w:sz w:val="26"/>
                <w:szCs w:val="26"/>
              </w:rPr>
              <w:t xml:space="preserve">Trong thời hạn 15 ngày làm việc </w:t>
            </w:r>
            <w:r w:rsidR="00A5246E" w:rsidRPr="00B86B10">
              <w:rPr>
                <w:rFonts w:ascii="Times New Roman" w:hAnsi="Times New Roman" w:cs="Times New Roman"/>
                <w:bCs/>
                <w:i/>
                <w:sz w:val="26"/>
                <w:szCs w:val="26"/>
                <w:lang w:val="en-US"/>
              </w:rPr>
              <w:t xml:space="preserve">kể </w:t>
            </w:r>
            <w:r w:rsidR="00C2497A" w:rsidRPr="00B86B10">
              <w:rPr>
                <w:rFonts w:ascii="Times New Roman" w:hAnsi="Times New Roman" w:cs="Times New Roman"/>
                <w:bCs/>
                <w:i/>
                <w:sz w:val="26"/>
                <w:szCs w:val="26"/>
              </w:rPr>
              <w:t>từ ngày nhận đủ hồ sơ theo quy định, Bộ Tài chính có ý kiến về phương án đầu tư bổ sung vốn điều lệ theo đề nghị của Ngân hàng Nhà nước. Trên cơ sở ý kiến tham gia của Bộ Tài chính, Ngân hàng Nhà nước quyết định việc đầu tư bổ sung vốn điều lệ.</w:t>
            </w:r>
            <w:r w:rsidRPr="00B86B10">
              <w:rPr>
                <w:rFonts w:ascii="Times New Roman" w:hAnsi="Times New Roman" w:cs="Times New Roman"/>
                <w:bCs/>
                <w:i/>
                <w:sz w:val="26"/>
                <w:szCs w:val="26"/>
              </w:rPr>
              <w:t>.</w:t>
            </w:r>
          </w:p>
          <w:p w14:paraId="28544A0C" w14:textId="5BE78586" w:rsidR="006B439D" w:rsidRPr="00B86B10" w:rsidRDefault="00037471"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lang w:val="en-US"/>
              </w:rPr>
              <w:t>6</w:t>
            </w:r>
            <w:r w:rsidR="006B439D" w:rsidRPr="00B86B10">
              <w:rPr>
                <w:rFonts w:ascii="Times New Roman" w:hAnsi="Times New Roman" w:cs="Times New Roman"/>
                <w:bCs/>
                <w:i/>
                <w:sz w:val="26"/>
                <w:szCs w:val="26"/>
              </w:rPr>
              <w:t xml:space="preserve">. Ngân hàng Nhà nước lập dự toán, thanh toán, quyết toán chi ngân sách nhà nước đối với nguồn vốn ngân sách nhà nước (nội dung đầu tư vốn nhà nước vào Bảo hiểm tiền gửi Việt Nam ) </w:t>
            </w:r>
            <w:r w:rsidR="006B439D" w:rsidRPr="00B86B10">
              <w:rPr>
                <w:rFonts w:ascii="Times New Roman" w:hAnsi="Times New Roman" w:cs="Times New Roman"/>
                <w:bCs/>
                <w:i/>
                <w:sz w:val="26"/>
                <w:szCs w:val="26"/>
              </w:rPr>
              <w:lastRenderedPageBreak/>
              <w:t>theo quy định của pháp luật về ngân sách nhà nước và pháp luật có liên quan.</w:t>
            </w:r>
          </w:p>
          <w:p w14:paraId="44A982BB" w14:textId="4E3B3A9A" w:rsidR="006B439D" w:rsidRPr="00B86B10" w:rsidRDefault="00037471" w:rsidP="006B439D">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lang w:val="en-US"/>
              </w:rPr>
              <w:t>7</w:t>
            </w:r>
            <w:r w:rsidR="006B439D" w:rsidRPr="00B86B10">
              <w:rPr>
                <w:rFonts w:ascii="Times New Roman" w:hAnsi="Times New Roman" w:cs="Times New Roman"/>
                <w:bCs/>
                <w:i/>
                <w:sz w:val="26"/>
                <w:szCs w:val="26"/>
              </w:rPr>
              <w:t>. Hội đồng quản trị Bảo hiểm tiền gửi Việt Nam</w:t>
            </w:r>
            <w:r w:rsidR="00A5246E" w:rsidRPr="00B86B10">
              <w:rPr>
                <w:rFonts w:ascii="Times New Roman" w:hAnsi="Times New Roman" w:cs="Times New Roman"/>
                <w:bCs/>
                <w:i/>
                <w:sz w:val="26"/>
                <w:szCs w:val="26"/>
                <w:lang w:val="en-US"/>
              </w:rPr>
              <w:t xml:space="preserve"> </w:t>
            </w:r>
            <w:r w:rsidR="006B439D" w:rsidRPr="00B86B10">
              <w:rPr>
                <w:rFonts w:ascii="Times New Roman" w:hAnsi="Times New Roman" w:cs="Times New Roman"/>
                <w:bCs/>
                <w:i/>
                <w:sz w:val="26"/>
                <w:szCs w:val="26"/>
              </w:rPr>
              <w:t>chỉ đạo lập phương án theo quy định tại khoản 1 Điều này làm cơ sở quyết định đầu tư bổ sung vốn điều lệ. Hội đồng quản trị Bảo hiểm tiền gửi Việt Nam</w:t>
            </w:r>
            <w:r w:rsidR="00A5246E" w:rsidRPr="00B86B10">
              <w:rPr>
                <w:rFonts w:ascii="Times New Roman" w:hAnsi="Times New Roman" w:cs="Times New Roman"/>
                <w:bCs/>
                <w:i/>
                <w:sz w:val="26"/>
                <w:szCs w:val="26"/>
                <w:lang w:val="en-US"/>
              </w:rPr>
              <w:t xml:space="preserve"> </w:t>
            </w:r>
            <w:r w:rsidR="006B439D" w:rsidRPr="00B86B10">
              <w:rPr>
                <w:rFonts w:ascii="Times New Roman" w:hAnsi="Times New Roman" w:cs="Times New Roman"/>
                <w:bCs/>
                <w:i/>
                <w:sz w:val="26"/>
                <w:szCs w:val="26"/>
              </w:rPr>
              <w:t>chịu trách nhiệm về quyết định của mình.</w:t>
            </w:r>
          </w:p>
          <w:p w14:paraId="360907A4" w14:textId="618CB24D" w:rsidR="006B439D" w:rsidRPr="00B86B10" w:rsidRDefault="00037471" w:rsidP="006B439D">
            <w:pPr>
              <w:shd w:val="clear" w:color="auto" w:fill="FFFFFF"/>
              <w:spacing w:after="0" w:line="240" w:lineRule="auto"/>
              <w:ind w:firstLine="567"/>
              <w:jc w:val="both"/>
              <w:rPr>
                <w:sz w:val="28"/>
                <w:szCs w:val="28"/>
              </w:rPr>
            </w:pPr>
            <w:r w:rsidRPr="00B86B10">
              <w:rPr>
                <w:rFonts w:ascii="Times New Roman" w:hAnsi="Times New Roman" w:cs="Times New Roman"/>
                <w:bCs/>
                <w:i/>
                <w:sz w:val="26"/>
                <w:szCs w:val="26"/>
                <w:lang w:val="en-US"/>
              </w:rPr>
              <w:t>8</w:t>
            </w:r>
            <w:r w:rsidR="006B439D" w:rsidRPr="00B86B10">
              <w:rPr>
                <w:rFonts w:ascii="Times New Roman" w:hAnsi="Times New Roman" w:cs="Times New Roman"/>
                <w:bCs/>
                <w:i/>
                <w:sz w:val="26"/>
                <w:szCs w:val="26"/>
              </w:rPr>
              <w:t>. Căn cứ phương án đầu tư bổ sung vốn điều lệ đã được phê duyệt, Bảo hiểm tiền gửi Việt Nam</w:t>
            </w:r>
            <w:r w:rsidR="00A36172" w:rsidRPr="00B86B10">
              <w:rPr>
                <w:rFonts w:ascii="Times New Roman" w:hAnsi="Times New Roman" w:cs="Times New Roman"/>
                <w:bCs/>
                <w:i/>
                <w:sz w:val="26"/>
                <w:szCs w:val="26"/>
                <w:lang w:val="en-US"/>
              </w:rPr>
              <w:t xml:space="preserve"> </w:t>
            </w:r>
            <w:r w:rsidR="006B439D" w:rsidRPr="00B86B10">
              <w:rPr>
                <w:rFonts w:ascii="Times New Roman" w:hAnsi="Times New Roman" w:cs="Times New Roman"/>
                <w:bCs/>
                <w:i/>
                <w:sz w:val="26"/>
                <w:szCs w:val="26"/>
              </w:rPr>
              <w:t>thực hiện thủ tục điều chỉnh mức vốn điều lệ theo mức vốn thực tế đã đầu tư bổ sung theo quy định của pháp luật</w:t>
            </w:r>
            <w:r w:rsidR="006B439D" w:rsidRPr="00B86B10">
              <w:rPr>
                <w:sz w:val="28"/>
                <w:szCs w:val="28"/>
              </w:rPr>
              <w:t>.</w:t>
            </w:r>
          </w:p>
          <w:p w14:paraId="7BF0D5F8" w14:textId="77777777" w:rsidR="006B439D" w:rsidRPr="00B86B10" w:rsidRDefault="006B439D" w:rsidP="006B439D">
            <w:pPr>
              <w:pStyle w:val="NormalWeb"/>
              <w:shd w:val="clear" w:color="auto" w:fill="FFFFFF"/>
              <w:spacing w:before="0" w:beforeAutospacing="0" w:after="0" w:afterAutospacing="0"/>
              <w:ind w:firstLine="567"/>
              <w:jc w:val="both"/>
              <w:rPr>
                <w:b/>
                <w:bCs/>
                <w:sz w:val="26"/>
                <w:szCs w:val="26"/>
              </w:rPr>
            </w:pPr>
          </w:p>
        </w:tc>
        <w:tc>
          <w:tcPr>
            <w:tcW w:w="4770" w:type="dxa"/>
          </w:tcPr>
          <w:p w14:paraId="66877E41" w14:textId="77777777" w:rsidR="0052012B" w:rsidRPr="00B86B10" w:rsidRDefault="0052012B" w:rsidP="0052012B">
            <w:pPr>
              <w:spacing w:after="0" w:line="240" w:lineRule="auto"/>
              <w:jc w:val="both"/>
              <w:rPr>
                <w:rFonts w:ascii="Times New Roman" w:hAnsi="Times New Roman" w:cs="Times New Roman"/>
                <w:sz w:val="26"/>
                <w:szCs w:val="26"/>
              </w:rPr>
            </w:pPr>
            <w:r w:rsidRPr="00B86B10">
              <w:rPr>
                <w:rFonts w:ascii="Times New Roman" w:hAnsi="Times New Roman" w:cs="Times New Roman"/>
                <w:sz w:val="26"/>
                <w:szCs w:val="26"/>
              </w:rPr>
              <w:lastRenderedPageBreak/>
              <w:t>Theo quy định tại khoản 4 Điều 4, khoản 1 Điều 27 Luật BHTG, tổ chức BHTG là tổ chức tài chính nhà nước. Căn cứ theo mô hình hoạt động của Bảo hiểm tiền gửi Việt Nam hiện nay đang được quy định tại Quyết định số 1395/QĐ-TTg</w:t>
            </w:r>
            <w:r w:rsidRPr="00B86B10">
              <w:rPr>
                <w:rFonts w:ascii="Times New Roman" w:hAnsi="Times New Roman" w:cs="Times New Roman"/>
                <w:sz w:val="26"/>
                <w:szCs w:val="26"/>
                <w:lang w:val="en-US"/>
              </w:rPr>
              <w:t xml:space="preserve"> </w:t>
            </w:r>
            <w:r w:rsidRPr="00B86B10">
              <w:rPr>
                <w:rFonts w:ascii="Times New Roman" w:hAnsi="Times New Roman" w:cs="Times New Roman"/>
                <w:sz w:val="26"/>
                <w:szCs w:val="26"/>
              </w:rPr>
              <w:t xml:space="preserve">quy định </w:t>
            </w:r>
            <w:r w:rsidRPr="00B86B10">
              <w:rPr>
                <w:rFonts w:ascii="Times New Roman" w:hAnsi="Times New Roman" w:cs="Times New Roman"/>
                <w:i/>
                <w:sz w:val="26"/>
                <w:szCs w:val="26"/>
              </w:rPr>
              <w:t>"Bảo hiểm tiền</w:t>
            </w:r>
            <w:r w:rsidRPr="00B86B10">
              <w:rPr>
                <w:rFonts w:ascii="Times New Roman" w:hAnsi="Times New Roman"/>
                <w:i/>
                <w:sz w:val="28"/>
                <w:szCs w:val="28"/>
                <w:lang w:val="nl-NL"/>
              </w:rPr>
              <w:t xml:space="preserve"> </w:t>
            </w:r>
            <w:r w:rsidRPr="00B86B10">
              <w:rPr>
                <w:rFonts w:ascii="Times New Roman" w:hAnsi="Times New Roman" w:cs="Times New Roman"/>
                <w:i/>
                <w:sz w:val="26"/>
                <w:szCs w:val="26"/>
              </w:rPr>
              <w:t>gửi Việt Nam là tổ chức tài chính Nhà nước, hoạt động theo mô hình Công ty trách nhiệm hữu hạn một thành viên do Nhà nước nắm giữ 100% vốn Điều lệ".</w:t>
            </w:r>
            <w:r w:rsidRPr="00B86B10">
              <w:rPr>
                <w:rFonts w:ascii="Times New Roman" w:hAnsi="Times New Roman" w:cs="Times New Roman"/>
                <w:sz w:val="26"/>
                <w:szCs w:val="26"/>
              </w:rPr>
              <w:t xml:space="preserve"> </w:t>
            </w:r>
          </w:p>
          <w:p w14:paraId="614D74E4" w14:textId="59805EC7" w:rsidR="0052012B" w:rsidRPr="00B86B10" w:rsidRDefault="0052012B" w:rsidP="006B439D">
            <w:pPr>
              <w:spacing w:after="0" w:line="240" w:lineRule="auto"/>
              <w:jc w:val="both"/>
              <w:rPr>
                <w:rFonts w:ascii="Times New Roman" w:hAnsi="Times New Roman" w:cs="Times New Roman"/>
                <w:bCs/>
                <w:sz w:val="26"/>
                <w:szCs w:val="26"/>
              </w:rPr>
            </w:pPr>
            <w:r w:rsidRPr="00B86B10">
              <w:rPr>
                <w:rFonts w:ascii="Times New Roman" w:hAnsi="Times New Roman" w:cs="Times New Roman"/>
                <w:sz w:val="26"/>
                <w:szCs w:val="26"/>
              </w:rPr>
              <w:t xml:space="preserve">Do đó, dự thảo </w:t>
            </w:r>
            <w:r w:rsidR="00EF2878" w:rsidRPr="00B86B10">
              <w:rPr>
                <w:rFonts w:ascii="Times New Roman" w:hAnsi="Times New Roman" w:cs="Times New Roman"/>
                <w:sz w:val="26"/>
                <w:szCs w:val="26"/>
                <w:lang w:val="en-US"/>
              </w:rPr>
              <w:t xml:space="preserve">Nghị định </w:t>
            </w:r>
            <w:r w:rsidRPr="00B86B10">
              <w:rPr>
                <w:rFonts w:ascii="Times New Roman" w:hAnsi="Times New Roman" w:cs="Times New Roman"/>
                <w:sz w:val="26"/>
                <w:szCs w:val="26"/>
              </w:rPr>
              <w:t xml:space="preserve">căn cứ quy định về trình tự, thủ tục đầu tư vốn nhà nước để bổ sung vốn điều lệ cho doanh nghiệp do Nhà nước nắm giữ 100% vốn điều lệ tại Điều 11 Nghị định 366/2025/NĐ-CP để quy định phù hợp với tính chất hoạt động của </w:t>
            </w:r>
            <w:r w:rsidR="00380E76" w:rsidRPr="00B86B10">
              <w:rPr>
                <w:rFonts w:ascii="Times New Roman" w:hAnsi="Times New Roman" w:cs="Times New Roman"/>
                <w:sz w:val="26"/>
                <w:szCs w:val="26"/>
              </w:rPr>
              <w:t>BHTG</w:t>
            </w:r>
            <w:r w:rsidR="00380E76" w:rsidRPr="00B86B10">
              <w:rPr>
                <w:rFonts w:ascii="Times New Roman" w:hAnsi="Times New Roman" w:cs="Times New Roman"/>
                <w:sz w:val="26"/>
                <w:szCs w:val="26"/>
                <w:lang w:val="en-US"/>
              </w:rPr>
              <w:t>VN.</w:t>
            </w:r>
          </w:p>
        </w:tc>
      </w:tr>
      <w:tr w:rsidR="00A4199A" w:rsidRPr="00B86B10" w14:paraId="7B1A3D4D" w14:textId="77777777" w:rsidTr="00E57E46">
        <w:trPr>
          <w:trHeight w:val="1273"/>
        </w:trPr>
        <w:tc>
          <w:tcPr>
            <w:tcW w:w="786" w:type="dxa"/>
          </w:tcPr>
          <w:p w14:paraId="2B1659CA" w14:textId="77777777" w:rsidR="00A4199A" w:rsidRPr="00B86B10" w:rsidRDefault="00A4199A" w:rsidP="006B439D">
            <w:pPr>
              <w:spacing w:after="0" w:line="240" w:lineRule="auto"/>
              <w:ind w:firstLine="26"/>
              <w:jc w:val="both"/>
              <w:rPr>
                <w:rFonts w:ascii="Times New Roman" w:hAnsi="Times New Roman" w:cs="Times New Roman"/>
                <w:b/>
                <w:bCs/>
                <w:sz w:val="26"/>
                <w:szCs w:val="26"/>
                <w:lang w:val="en-US"/>
              </w:rPr>
            </w:pPr>
          </w:p>
        </w:tc>
        <w:tc>
          <w:tcPr>
            <w:tcW w:w="4680" w:type="dxa"/>
          </w:tcPr>
          <w:p w14:paraId="137F5E45" w14:textId="77777777" w:rsidR="00A4199A" w:rsidRPr="00B86B10" w:rsidRDefault="00A4199A" w:rsidP="006B439D">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43CDD58A" w14:textId="77777777" w:rsidR="00A4199A" w:rsidRPr="00B86B10" w:rsidRDefault="00A4199A" w:rsidP="00A4199A">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Điều 30. Bảo toàn vốn của Bảo hiểm tiền gửi Việt Nam</w:t>
            </w:r>
          </w:p>
          <w:p w14:paraId="47648A2B" w14:textId="380A3874" w:rsidR="00037471" w:rsidRPr="00B86B10" w:rsidRDefault="00A4199A" w:rsidP="00A4199A">
            <w:pPr>
              <w:shd w:val="clear" w:color="auto" w:fill="FFFFFF"/>
              <w:spacing w:after="0" w:line="240" w:lineRule="auto"/>
              <w:ind w:firstLine="567"/>
              <w:jc w:val="both"/>
              <w:rPr>
                <w:rFonts w:ascii="Times New Roman" w:hAnsi="Times New Roman" w:cs="Times New Roman"/>
                <w:i/>
                <w:sz w:val="26"/>
                <w:szCs w:val="26"/>
                <w:lang w:val="nl-NL"/>
              </w:rPr>
            </w:pPr>
            <w:r w:rsidRPr="00B86B10">
              <w:rPr>
                <w:rFonts w:ascii="Times New Roman" w:hAnsi="Times New Roman" w:cs="Times New Roman"/>
                <w:i/>
                <w:sz w:val="26"/>
                <w:szCs w:val="26"/>
                <w:lang w:val="nl-NL"/>
              </w:rPr>
              <w:t xml:space="preserve"> 1.</w:t>
            </w:r>
            <w:r w:rsidR="00037471" w:rsidRPr="00B86B10">
              <w:rPr>
                <w:rFonts w:ascii="Times New Roman" w:hAnsi="Times New Roman" w:cs="Times New Roman"/>
                <w:i/>
                <w:sz w:val="26"/>
                <w:szCs w:val="26"/>
                <w:lang w:val="nl-NL"/>
              </w:rPr>
              <w:t xml:space="preserve"> </w:t>
            </w:r>
            <w:r w:rsidR="00037471" w:rsidRPr="00B86B10">
              <w:rPr>
                <w:rFonts w:ascii="Times New Roman" w:hAnsi="Times New Roman" w:cs="Times New Roman"/>
                <w:bCs/>
                <w:i/>
                <w:sz w:val="26"/>
                <w:szCs w:val="26"/>
              </w:rPr>
              <w:t>Ngân hàng Nhà nước, Hội đồng quản trị, Tổng giám đốc Bảo hiểm tiền gửi Việt Nam có trách nhiệm bảo toàn vốn của Bảo hiểm tiền gửi Việt Nam</w:t>
            </w:r>
            <w:r w:rsidR="00037471" w:rsidRPr="00B86B10">
              <w:rPr>
                <w:rFonts w:ascii="Times New Roman" w:hAnsi="Times New Roman" w:cs="Times New Roman"/>
                <w:bCs/>
                <w:i/>
                <w:sz w:val="26"/>
                <w:szCs w:val="26"/>
                <w:lang w:val="en-US"/>
              </w:rPr>
              <w:t xml:space="preserve"> </w:t>
            </w:r>
            <w:r w:rsidR="00037471" w:rsidRPr="00B86B10">
              <w:rPr>
                <w:rFonts w:ascii="Times New Roman" w:hAnsi="Times New Roman" w:cs="Times New Roman"/>
                <w:bCs/>
                <w:i/>
                <w:sz w:val="26"/>
                <w:szCs w:val="26"/>
              </w:rPr>
              <w:t>trong phạm vi nhiệm vụ, quyền hạn của mình</w:t>
            </w:r>
            <w:r w:rsidRPr="00B86B10">
              <w:rPr>
                <w:rFonts w:ascii="Times New Roman" w:hAnsi="Times New Roman" w:cs="Times New Roman"/>
                <w:i/>
                <w:sz w:val="26"/>
                <w:szCs w:val="26"/>
                <w:lang w:val="nl-NL"/>
              </w:rPr>
              <w:t xml:space="preserve"> </w:t>
            </w:r>
          </w:p>
          <w:p w14:paraId="17DE8CD6" w14:textId="09F5D1FC" w:rsidR="00A4199A" w:rsidRPr="00B86B10" w:rsidRDefault="00037471" w:rsidP="00A4199A">
            <w:pPr>
              <w:shd w:val="clear" w:color="auto" w:fill="FFFFFF"/>
              <w:spacing w:after="0" w:line="240" w:lineRule="auto"/>
              <w:ind w:firstLine="567"/>
              <w:jc w:val="both"/>
              <w:rPr>
                <w:sz w:val="28"/>
                <w:szCs w:val="28"/>
              </w:rPr>
            </w:pPr>
            <w:r w:rsidRPr="00B86B10">
              <w:rPr>
                <w:rFonts w:ascii="Times New Roman" w:hAnsi="Times New Roman" w:cs="Times New Roman"/>
                <w:bCs/>
                <w:i/>
                <w:sz w:val="26"/>
                <w:szCs w:val="26"/>
                <w:lang w:val="en-US"/>
              </w:rPr>
              <w:t xml:space="preserve">2. </w:t>
            </w:r>
            <w:r w:rsidR="00A4199A" w:rsidRPr="00B86B10">
              <w:rPr>
                <w:rFonts w:ascii="Times New Roman" w:hAnsi="Times New Roman" w:cs="Times New Roman"/>
                <w:bCs/>
                <w:i/>
                <w:sz w:val="26"/>
                <w:szCs w:val="26"/>
              </w:rPr>
              <w:t xml:space="preserve">Bảo hiểm tiền gửi Việt Nam có trách nhiệm bảo toàn vốn khi thực hiên hoạt động đầu tư. Việc bảo toàn vốn được đánh giá trên cơ sở hiệu quả tổng thể của Bảo hiểm tiền gửi Việt Nam. Mọi biến động về tăng, giảm vốn nhà nước tại Bảo hiểm tiền gửi Việt Nam, Bảo hiểm tiền gửi Việt Nam phải báo cáo Ngân hàng Nhà nước và Bộ Tài chính để theo </w:t>
            </w:r>
            <w:r w:rsidR="00A4199A" w:rsidRPr="00B86B10">
              <w:rPr>
                <w:rFonts w:ascii="Times New Roman" w:hAnsi="Times New Roman" w:cs="Times New Roman"/>
                <w:bCs/>
                <w:i/>
                <w:sz w:val="26"/>
                <w:szCs w:val="26"/>
              </w:rPr>
              <w:lastRenderedPageBreak/>
              <w:t>dõi, giám sát</w:t>
            </w:r>
            <w:r w:rsidR="00A4199A" w:rsidRPr="00B86B10">
              <w:rPr>
                <w:sz w:val="28"/>
                <w:szCs w:val="28"/>
              </w:rPr>
              <w:t>.</w:t>
            </w:r>
          </w:p>
          <w:p w14:paraId="2EF7E0B1" w14:textId="4495DE22" w:rsidR="00A4199A" w:rsidRPr="00B86B10" w:rsidRDefault="00037471" w:rsidP="00A4199A">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lang w:val="en-US"/>
              </w:rPr>
              <w:t>3</w:t>
            </w:r>
            <w:r w:rsidR="00A4199A" w:rsidRPr="00B86B10">
              <w:rPr>
                <w:rFonts w:ascii="Times New Roman" w:hAnsi="Times New Roman" w:cs="Times New Roman"/>
                <w:bCs/>
                <w:i/>
                <w:sz w:val="26"/>
                <w:szCs w:val="26"/>
              </w:rPr>
              <w:t>. Việc bảo toàn vốn tại Bảo hiểm tiền gửi Việt Nam được thực hiện bằng các biện pháp sau:</w:t>
            </w:r>
          </w:p>
          <w:p w14:paraId="7673BB91" w14:textId="77777777" w:rsidR="00A4199A" w:rsidRPr="00B86B10" w:rsidRDefault="00A4199A" w:rsidP="00A4199A">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 Tuân thủ nguyên tắc quản lý và đầu tư vốn nhà nước tại Bảo hiểm tiền gửi Việt Nam</w:t>
            </w:r>
            <w:r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quy định tại khoản 1 Điều 31 Luật Bảo hiểm tiền gửi;</w:t>
            </w:r>
          </w:p>
          <w:p w14:paraId="50EF9EA3" w14:textId="77777777" w:rsidR="00A4199A" w:rsidRPr="00B86B10" w:rsidRDefault="00A4199A" w:rsidP="00A4199A">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Thực hiện đúng chế độ quản lý sử dụng vốn, tài sản, phân phối chênh lệch thu chi, chế độ quản lý tài chính khác và chế độ kế toán theo quy định của pháp luật;</w:t>
            </w:r>
          </w:p>
          <w:p w14:paraId="13A5C1E3" w14:textId="25C7A0F9" w:rsidR="00A4199A" w:rsidRPr="00F206F1" w:rsidRDefault="00A4199A" w:rsidP="00A4199A">
            <w:pPr>
              <w:shd w:val="clear" w:color="auto" w:fill="FFFFFF"/>
              <w:spacing w:after="0" w:line="240" w:lineRule="auto"/>
              <w:ind w:firstLine="567"/>
              <w:jc w:val="both"/>
              <w:rPr>
                <w:rFonts w:ascii="Times New Roman" w:hAnsi="Times New Roman" w:cs="Times New Roman"/>
                <w:bCs/>
                <w:i/>
                <w:sz w:val="26"/>
                <w:szCs w:val="26"/>
                <w:lang w:val="en-US"/>
              </w:rPr>
            </w:pPr>
            <w:r w:rsidRPr="00B86B10">
              <w:rPr>
                <w:rFonts w:ascii="Times New Roman" w:hAnsi="Times New Roman" w:cs="Times New Roman"/>
                <w:bCs/>
                <w:i/>
                <w:sz w:val="26"/>
                <w:szCs w:val="26"/>
              </w:rPr>
              <w:t>c) Mua bảo hiểm tài sản theo quy định của pháp luật</w:t>
            </w:r>
            <w:r w:rsidR="00F206F1">
              <w:rPr>
                <w:rFonts w:ascii="Times New Roman" w:hAnsi="Times New Roman" w:cs="Times New Roman"/>
                <w:bCs/>
                <w:i/>
                <w:sz w:val="26"/>
                <w:szCs w:val="26"/>
                <w:lang w:val="en-US"/>
              </w:rPr>
              <w:t>;</w:t>
            </w:r>
          </w:p>
          <w:p w14:paraId="590BDFCE" w14:textId="77777777" w:rsidR="00A4199A" w:rsidRPr="00B86B10" w:rsidRDefault="00A4199A" w:rsidP="00A4199A">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d) Xử lý kịp thời giá trị tài sản tổn thất, các khoản nợ không có khả năng thu hồi và trích lập các khoản dự phòng rủi ro theo quy định của pháp luật;</w:t>
            </w:r>
          </w:p>
          <w:p w14:paraId="3795C079" w14:textId="51440614" w:rsidR="00A4199A" w:rsidRPr="00B86B10" w:rsidRDefault="00A4199A" w:rsidP="00A4199A">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đ) Các biện pháp khác theo quy định của pháp luật.</w:t>
            </w:r>
          </w:p>
          <w:p w14:paraId="0593D49B" w14:textId="0E0873E9" w:rsidR="00A4199A" w:rsidRPr="00B86B10" w:rsidRDefault="00F40F7A" w:rsidP="00A4199A">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lang w:val="en-US"/>
              </w:rPr>
              <w:t>4</w:t>
            </w:r>
            <w:r w:rsidR="00A4199A" w:rsidRPr="00B86B10">
              <w:rPr>
                <w:rFonts w:ascii="Times New Roman" w:hAnsi="Times New Roman" w:cs="Times New Roman"/>
                <w:bCs/>
                <w:i/>
                <w:sz w:val="26"/>
                <w:szCs w:val="26"/>
                <w:lang w:val="en-US"/>
              </w:rPr>
              <w:t xml:space="preserve">. </w:t>
            </w:r>
            <w:r w:rsidR="00A4199A" w:rsidRPr="00B86B10">
              <w:rPr>
                <w:rFonts w:ascii="Times New Roman" w:hAnsi="Times New Roman" w:cs="Times New Roman"/>
                <w:bCs/>
                <w:i/>
                <w:sz w:val="26"/>
                <w:szCs w:val="26"/>
              </w:rPr>
              <w:t>Định kỳ</w:t>
            </w:r>
            <w:r w:rsidR="00CE35C5" w:rsidRPr="00B86B10">
              <w:rPr>
                <w:rFonts w:ascii="Times New Roman" w:hAnsi="Times New Roman" w:cs="Times New Roman"/>
                <w:bCs/>
                <w:i/>
                <w:sz w:val="26"/>
                <w:szCs w:val="26"/>
              </w:rPr>
              <w:t xml:space="preserve"> hằ</w:t>
            </w:r>
            <w:r w:rsidR="00A4199A" w:rsidRPr="00B86B10">
              <w:rPr>
                <w:rFonts w:ascii="Times New Roman" w:hAnsi="Times New Roman" w:cs="Times New Roman"/>
                <w:bCs/>
                <w:i/>
                <w:sz w:val="26"/>
                <w:szCs w:val="26"/>
              </w:rPr>
              <w:t>ng năm Bảo hiểm tiền gửi Việt Nam</w:t>
            </w:r>
            <w:r w:rsidR="00A4199A" w:rsidRPr="00B86B10">
              <w:rPr>
                <w:rFonts w:ascii="Times New Roman" w:hAnsi="Times New Roman" w:cs="Times New Roman"/>
                <w:bCs/>
                <w:i/>
                <w:sz w:val="26"/>
                <w:szCs w:val="26"/>
                <w:lang w:val="en-US"/>
              </w:rPr>
              <w:t xml:space="preserve"> </w:t>
            </w:r>
            <w:r w:rsidR="00A4199A" w:rsidRPr="00B86B10">
              <w:rPr>
                <w:rFonts w:ascii="Times New Roman" w:hAnsi="Times New Roman" w:cs="Times New Roman"/>
                <w:bCs/>
                <w:i/>
                <w:sz w:val="26"/>
                <w:szCs w:val="26"/>
              </w:rPr>
              <w:t>phải đánh giá mức độ bảo toàn vốn của Bảo hiểm tiền gửi Việt Nam, phương pháp đánh giá như sau:</w:t>
            </w:r>
          </w:p>
          <w:p w14:paraId="134FE0B4" w14:textId="77777777" w:rsidR="00A4199A" w:rsidRPr="00B86B10" w:rsidRDefault="00A4199A" w:rsidP="00A4199A">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 Trường hợp kết quả hoạt động theo báo cáo tài chính năm của Bảo hiểm tiền gửi Việt Nam</w:t>
            </w:r>
            <w:r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không phát sinh chênh lệch thu chi âm hoặc có chênh lệch thu chi dương thì được xác định là Bảo hiểm tiền gửi Việt Nam</w:t>
            </w:r>
            <w:r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bảo toàn vốn.</w:t>
            </w:r>
          </w:p>
          <w:p w14:paraId="79C0485C" w14:textId="205B799F" w:rsidR="00A4199A" w:rsidRPr="00B86B10" w:rsidRDefault="00A4199A" w:rsidP="00A4199A">
            <w:pPr>
              <w:shd w:val="clear" w:color="auto" w:fill="FFFFFF"/>
              <w:spacing w:after="0" w:line="240" w:lineRule="auto"/>
              <w:ind w:firstLine="567"/>
              <w:jc w:val="both"/>
              <w:rPr>
                <w:rFonts w:ascii="Times New Roman" w:hAnsi="Times New Roman" w:cs="Times New Roman"/>
                <w:bCs/>
                <w:i/>
                <w:sz w:val="26"/>
                <w:szCs w:val="26"/>
                <w:lang w:val="en-US"/>
              </w:rPr>
            </w:pPr>
            <w:r w:rsidRPr="00B86B10">
              <w:rPr>
                <w:rFonts w:ascii="Times New Roman" w:hAnsi="Times New Roman" w:cs="Times New Roman"/>
                <w:bCs/>
                <w:i/>
                <w:sz w:val="26"/>
                <w:szCs w:val="26"/>
              </w:rPr>
              <w:lastRenderedPageBreak/>
              <w:t>b) Trường hợp kết quả hoạt động theo báo cáo tài chính năm của Bảo hiểm tiền gửi Việt Nam</w:t>
            </w:r>
            <w:r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phát sinh chênh lệch thu chi âm (bao gồm trường hợp còn âm chênh lệch thu chi lũy kế) thì được xác định là Bảo hiểm tiền gửi Việt Nam chưa bảo toàn được vốn</w:t>
            </w:r>
            <w:r w:rsidRPr="00B86B10">
              <w:rPr>
                <w:rFonts w:ascii="Times New Roman" w:hAnsi="Times New Roman" w:cs="Times New Roman"/>
                <w:bCs/>
                <w:i/>
                <w:sz w:val="26"/>
                <w:szCs w:val="26"/>
                <w:lang w:val="en-US"/>
              </w:rPr>
              <w:t>.</w:t>
            </w:r>
          </w:p>
          <w:p w14:paraId="5683CB92" w14:textId="767729C6" w:rsidR="00C91623" w:rsidRPr="00B86B10" w:rsidRDefault="00C91623" w:rsidP="00C91623">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c) Khi đánh giá mức độ bảo toàn vốn, Bảo hiểm tiền gửi Việt Nam được loại trừ một số nguyên nhân khách quan, bất khả kháng ảnh hưởng đến vốn, thu nhập theo quy định về chế độ tài chính của Bảo hiểm tiền gửi Việt Nam.</w:t>
            </w:r>
            <w:r w:rsidR="00F40F7A"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Bảo hiểm tiền gửi Việt Nam phải báo cáo Ngân hàng Nhà nước các yếu tố khách quan, bất khả kháng khi đánh giá mức độ bảo toàn vốn.</w:t>
            </w:r>
          </w:p>
          <w:p w14:paraId="18504646" w14:textId="0F7DDC2A" w:rsidR="00A4199A" w:rsidRPr="00B86B10" w:rsidRDefault="00A4199A" w:rsidP="00A4199A">
            <w:pPr>
              <w:spacing w:after="0" w:line="240" w:lineRule="auto"/>
              <w:jc w:val="both"/>
              <w:rPr>
                <w:rFonts w:ascii="Times New Roman" w:hAnsi="Times New Roman" w:cs="Times New Roman"/>
                <w:i/>
                <w:sz w:val="26"/>
                <w:szCs w:val="26"/>
                <w:lang w:val="nl-NL"/>
              </w:rPr>
            </w:pPr>
          </w:p>
        </w:tc>
        <w:tc>
          <w:tcPr>
            <w:tcW w:w="4770" w:type="dxa"/>
          </w:tcPr>
          <w:p w14:paraId="7828BCC5" w14:textId="77777777" w:rsidR="00C91623" w:rsidRPr="00B86B10" w:rsidRDefault="00C91623" w:rsidP="00C91623">
            <w:pPr>
              <w:spacing w:after="0" w:line="240" w:lineRule="auto"/>
              <w:jc w:val="both"/>
              <w:rPr>
                <w:rFonts w:ascii="Times New Roman" w:hAnsi="Times New Roman" w:cs="Times New Roman"/>
                <w:sz w:val="26"/>
                <w:szCs w:val="26"/>
              </w:rPr>
            </w:pPr>
            <w:r w:rsidRPr="00B86B10">
              <w:rPr>
                <w:rFonts w:ascii="Times New Roman" w:hAnsi="Times New Roman" w:cs="Times New Roman"/>
                <w:sz w:val="26"/>
                <w:szCs w:val="26"/>
              </w:rPr>
              <w:lastRenderedPageBreak/>
              <w:t>Theo quy định tại khoản 7 Điều 14 Luật BHTG quy định "</w:t>
            </w:r>
            <w:r w:rsidRPr="00B86B10">
              <w:rPr>
                <w:rFonts w:ascii="Times New Roman" w:hAnsi="Times New Roman" w:cs="Times New Roman"/>
                <w:i/>
                <w:sz w:val="26"/>
                <w:szCs w:val="26"/>
              </w:rPr>
              <w:t>Quản lý, sử dụng và bảo toàn vốn khi thực hiện hoạt động đầu tư, trừ một số nguyên nhân khách quan, bất khả kháng ảnh hưởng đến vốn và thu nhập theo quy định về chế độ tài chính của tổ chức bảo hiểm tiền gửi. Việc bảo toàn vốn được đánh giá trên cơ sở hiệu quả tổng thể của tổ chức bảo hiểm tiền gửi</w:t>
            </w:r>
            <w:r w:rsidRPr="00B86B10">
              <w:rPr>
                <w:rFonts w:ascii="Times New Roman" w:hAnsi="Times New Roman" w:cs="Times New Roman"/>
                <w:sz w:val="26"/>
                <w:szCs w:val="26"/>
              </w:rPr>
              <w:t>".</w:t>
            </w:r>
          </w:p>
          <w:p w14:paraId="4DDED8F6" w14:textId="77777777" w:rsidR="00C91623" w:rsidRPr="00B86B10" w:rsidRDefault="00C91623" w:rsidP="00C91623">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sz w:val="26"/>
                <w:szCs w:val="26"/>
              </w:rPr>
              <w:t xml:space="preserve">Do đó, dự </w:t>
            </w:r>
            <w:r w:rsidRPr="00B86B10">
              <w:rPr>
                <w:rFonts w:ascii="Times New Roman" w:hAnsi="Times New Roman" w:cs="Times New Roman"/>
                <w:sz w:val="26"/>
                <w:szCs w:val="26"/>
                <w:lang w:val="en-US"/>
              </w:rPr>
              <w:t xml:space="preserve">thảo Nghị định </w:t>
            </w:r>
            <w:r w:rsidRPr="00B86B10">
              <w:rPr>
                <w:rFonts w:ascii="Times New Roman" w:hAnsi="Times New Roman" w:cs="Times New Roman"/>
                <w:sz w:val="26"/>
                <w:szCs w:val="26"/>
              </w:rPr>
              <w:t>quy định về bảo toàn vốn trong hoạt động của BHTG (kế thừa quy định tại Thông tư 312/2016/TT-BTC (đã được sửa đổi, bổ sung) quy định chế độ tài chính của BHTGVN)</w:t>
            </w:r>
            <w:r w:rsidRPr="00B86B10">
              <w:rPr>
                <w:rFonts w:ascii="Times New Roman" w:hAnsi="Times New Roman" w:cs="Times New Roman"/>
                <w:sz w:val="26"/>
                <w:szCs w:val="26"/>
                <w:lang w:val="en-US"/>
              </w:rPr>
              <w:t>.</w:t>
            </w:r>
          </w:p>
          <w:p w14:paraId="793637E5" w14:textId="77777777" w:rsidR="00C91623" w:rsidRPr="00B86B10" w:rsidRDefault="00C91623" w:rsidP="00C91623">
            <w:pPr>
              <w:spacing w:after="0" w:line="240" w:lineRule="auto"/>
              <w:jc w:val="both"/>
              <w:rPr>
                <w:rFonts w:ascii="Times New Roman" w:hAnsi="Times New Roman" w:cs="Times New Roman"/>
                <w:sz w:val="26"/>
                <w:szCs w:val="26"/>
              </w:rPr>
            </w:pPr>
          </w:p>
          <w:p w14:paraId="300B46ED" w14:textId="77777777" w:rsidR="00C91623" w:rsidRPr="00B86B10" w:rsidRDefault="00C91623" w:rsidP="00C91623">
            <w:pPr>
              <w:spacing w:after="0" w:line="240" w:lineRule="auto"/>
              <w:jc w:val="both"/>
              <w:rPr>
                <w:rFonts w:ascii="Times New Roman" w:hAnsi="Times New Roman" w:cs="Times New Roman"/>
                <w:i/>
                <w:sz w:val="26"/>
                <w:szCs w:val="26"/>
              </w:rPr>
            </w:pPr>
            <w:r w:rsidRPr="00B86B10">
              <w:rPr>
                <w:rFonts w:ascii="Times New Roman" w:hAnsi="Times New Roman" w:cs="Times New Roman"/>
                <w:sz w:val="26"/>
                <w:szCs w:val="26"/>
                <w:lang w:val="en-US"/>
              </w:rPr>
              <w:t>Ngoài ra, t</w:t>
            </w:r>
            <w:r w:rsidRPr="00B86B10">
              <w:rPr>
                <w:rFonts w:ascii="Times New Roman" w:hAnsi="Times New Roman" w:cs="Times New Roman"/>
                <w:sz w:val="26"/>
                <w:szCs w:val="26"/>
              </w:rPr>
              <w:t>heo quy định tại khoản 4 Điều 4, khoản 1 Điều 27 Luật BHTG, tổ chức BHTG là tổ chức tài chính nhà nước. Căn cứ theo mô hình hoạt động của Bảo hiểm tiền gửi Việt Nam hiện nay đang được quy định tại Quyết định số 1395/QĐ-TTg</w:t>
            </w:r>
            <w:r w:rsidRPr="00B86B10">
              <w:rPr>
                <w:rFonts w:ascii="Times New Roman" w:hAnsi="Times New Roman" w:cs="Times New Roman"/>
                <w:sz w:val="26"/>
                <w:szCs w:val="26"/>
                <w:lang w:val="en-US"/>
              </w:rPr>
              <w:t xml:space="preserve"> </w:t>
            </w:r>
            <w:r w:rsidRPr="00B86B10">
              <w:rPr>
                <w:rFonts w:ascii="Times New Roman" w:hAnsi="Times New Roman" w:cs="Times New Roman"/>
                <w:sz w:val="26"/>
                <w:szCs w:val="26"/>
              </w:rPr>
              <w:t xml:space="preserve">quy định </w:t>
            </w:r>
            <w:r w:rsidRPr="00B86B10">
              <w:rPr>
                <w:rFonts w:ascii="Times New Roman" w:hAnsi="Times New Roman" w:cs="Times New Roman"/>
                <w:i/>
                <w:sz w:val="26"/>
                <w:szCs w:val="26"/>
              </w:rPr>
              <w:t xml:space="preserve">"Bảo hiểm tiền gửi Việt Nam là tổ chức tài chính Nhà nước, hoạt động theo mô hình Công ty trách nhiệm hữu hạn một thành viên do Nhà nước nắm giữ 100% vốn Điều lệ". </w:t>
            </w:r>
          </w:p>
          <w:p w14:paraId="5AA4B0AA" w14:textId="3F2586B3" w:rsidR="00C91623" w:rsidRPr="00B86B10" w:rsidRDefault="00C91623" w:rsidP="00C91623">
            <w:pPr>
              <w:spacing w:after="0" w:line="240" w:lineRule="auto"/>
              <w:jc w:val="both"/>
              <w:rPr>
                <w:rFonts w:ascii="Times New Roman" w:hAnsi="Times New Roman" w:cs="Times New Roman"/>
                <w:sz w:val="26"/>
                <w:szCs w:val="26"/>
              </w:rPr>
            </w:pPr>
            <w:r w:rsidRPr="00B86B10">
              <w:rPr>
                <w:rFonts w:ascii="Times New Roman" w:hAnsi="Times New Roman" w:cs="Times New Roman"/>
                <w:sz w:val="26"/>
                <w:szCs w:val="26"/>
              </w:rPr>
              <w:t xml:space="preserve">Do đó, dự thảo </w:t>
            </w:r>
            <w:r w:rsidRPr="00B86B10">
              <w:rPr>
                <w:rFonts w:ascii="Times New Roman" w:hAnsi="Times New Roman" w:cs="Times New Roman"/>
                <w:sz w:val="26"/>
                <w:szCs w:val="26"/>
                <w:lang w:val="en-US"/>
              </w:rPr>
              <w:t xml:space="preserve">Nghị định </w:t>
            </w:r>
            <w:r w:rsidRPr="00B86B10">
              <w:rPr>
                <w:rFonts w:ascii="Times New Roman" w:hAnsi="Times New Roman" w:cs="Times New Roman"/>
                <w:sz w:val="26"/>
                <w:szCs w:val="26"/>
              </w:rPr>
              <w:t>căn cứ quy định về bảo toàn và phát triển vốn của doanh nghiệp tại Điều 23 Nghị định 366/2025/NĐ-CP để quy định phù hợp với tính chất hoạt động của BHTG</w:t>
            </w:r>
            <w:r w:rsidRPr="00B86B10">
              <w:rPr>
                <w:rFonts w:ascii="Times New Roman" w:hAnsi="Times New Roman" w:cs="Times New Roman"/>
                <w:sz w:val="26"/>
                <w:szCs w:val="26"/>
                <w:lang w:val="en-US"/>
              </w:rPr>
              <w:t>VN</w:t>
            </w:r>
            <w:r w:rsidRPr="00B86B10">
              <w:rPr>
                <w:rFonts w:ascii="Times New Roman" w:hAnsi="Times New Roman" w:cs="Times New Roman"/>
                <w:sz w:val="26"/>
                <w:szCs w:val="26"/>
              </w:rPr>
              <w:t>.</w:t>
            </w:r>
          </w:p>
          <w:p w14:paraId="1DAD54F3" w14:textId="72121695" w:rsidR="00A4199A" w:rsidRPr="00B86B10" w:rsidRDefault="00A4199A" w:rsidP="00C91623">
            <w:pPr>
              <w:rPr>
                <w:rFonts w:ascii="Times New Roman" w:hAnsi="Times New Roman" w:cs="Times New Roman"/>
                <w:sz w:val="26"/>
                <w:szCs w:val="26"/>
              </w:rPr>
            </w:pPr>
          </w:p>
        </w:tc>
      </w:tr>
      <w:tr w:rsidR="00B763C1" w:rsidRPr="00B86B10" w14:paraId="28049FCD" w14:textId="77777777" w:rsidTr="00E57E46">
        <w:trPr>
          <w:trHeight w:val="1273"/>
        </w:trPr>
        <w:tc>
          <w:tcPr>
            <w:tcW w:w="786" w:type="dxa"/>
          </w:tcPr>
          <w:p w14:paraId="461E1253" w14:textId="77777777"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0AB1DFE9"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5B61FE1B" w14:textId="77777777" w:rsidR="00B763C1" w:rsidRPr="00B86B10" w:rsidRDefault="00B763C1" w:rsidP="00B763C1">
            <w:pPr>
              <w:spacing w:after="0" w:line="240" w:lineRule="auto"/>
              <w:jc w:val="both"/>
              <w:rPr>
                <w:rFonts w:ascii="Times New Roman" w:hAnsi="Times New Roman" w:cs="Times New Roman"/>
                <w:b/>
                <w:i/>
                <w:sz w:val="26"/>
                <w:szCs w:val="26"/>
                <w:lang w:val="nl-NL"/>
              </w:rPr>
            </w:pPr>
          </w:p>
          <w:p w14:paraId="7C709EC8" w14:textId="7706595C" w:rsidR="00B763C1" w:rsidRPr="00B86B10" w:rsidRDefault="00B763C1" w:rsidP="00B763C1">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Điều 3</w:t>
            </w:r>
            <w:r w:rsidR="00C94F99" w:rsidRPr="00B86B10">
              <w:rPr>
                <w:rFonts w:ascii="Times New Roman" w:hAnsi="Times New Roman" w:cs="Times New Roman"/>
                <w:b/>
                <w:i/>
                <w:sz w:val="26"/>
                <w:szCs w:val="26"/>
                <w:lang w:val="nl-NL"/>
              </w:rPr>
              <w:t>1</w:t>
            </w:r>
            <w:r w:rsidRPr="00B86B10">
              <w:rPr>
                <w:rFonts w:ascii="Times New Roman" w:hAnsi="Times New Roman" w:cs="Times New Roman"/>
                <w:b/>
                <w:i/>
                <w:sz w:val="26"/>
                <w:szCs w:val="26"/>
                <w:lang w:val="nl-NL"/>
              </w:rPr>
              <w:t xml:space="preserve">. </w:t>
            </w:r>
            <w:r w:rsidR="00E801BB" w:rsidRPr="00B86B10">
              <w:rPr>
                <w:rFonts w:ascii="Times New Roman" w:hAnsi="Times New Roman" w:cs="Times New Roman"/>
                <w:b/>
                <w:i/>
                <w:sz w:val="26"/>
                <w:szCs w:val="26"/>
                <w:lang w:val="nl-NL"/>
              </w:rPr>
              <w:t>Các chỉ tiêu đánh giá, xếp loại Bảo hiểm tiền gửi Việt Nam</w:t>
            </w:r>
          </w:p>
          <w:p w14:paraId="0715FDD3" w14:textId="77777777" w:rsidR="00E801BB" w:rsidRPr="00B86B10" w:rsidRDefault="00E801BB" w:rsidP="00B763C1">
            <w:pPr>
              <w:spacing w:after="0" w:line="240" w:lineRule="auto"/>
              <w:jc w:val="both"/>
              <w:rPr>
                <w:rFonts w:ascii="Times New Roman" w:hAnsi="Times New Roman" w:cs="Times New Roman"/>
                <w:b/>
                <w:i/>
                <w:sz w:val="26"/>
                <w:szCs w:val="26"/>
                <w:lang w:val="nl-NL"/>
              </w:rPr>
            </w:pPr>
          </w:p>
          <w:p w14:paraId="07885678" w14:textId="4B218581"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Các chỉ tiêu đánh giá hiệu quả hoạt động của Bảo hiểm tiền gửi Việt Nam:</w:t>
            </w:r>
          </w:p>
          <w:p w14:paraId="1469FE28" w14:textId="499F219F"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lastRenderedPageBreak/>
              <w:t xml:space="preserve">a) Chỉ tiêu 1: </w:t>
            </w:r>
            <w:r w:rsidR="00CA23AD" w:rsidRPr="00B86B10">
              <w:rPr>
                <w:rFonts w:ascii="Times New Roman" w:hAnsi="Times New Roman" w:cs="Times New Roman"/>
                <w:bCs/>
                <w:i/>
                <w:sz w:val="26"/>
                <w:szCs w:val="26"/>
                <w:lang w:val="en-US"/>
              </w:rPr>
              <w:t>Tổng Doanh thu</w:t>
            </w:r>
            <w:r w:rsidRPr="00B86B10">
              <w:rPr>
                <w:rFonts w:ascii="Times New Roman" w:hAnsi="Times New Roman" w:cs="Times New Roman"/>
                <w:bCs/>
                <w:i/>
                <w:sz w:val="26"/>
                <w:szCs w:val="26"/>
              </w:rPr>
              <w:t>;</w:t>
            </w:r>
          </w:p>
          <w:p w14:paraId="4147FFBA" w14:textId="77777777"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Chỉ tiêu 2: Chênh lệch thu chi;</w:t>
            </w:r>
          </w:p>
          <w:p w14:paraId="022A4915" w14:textId="77777777"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c) Chỉ tiêu 3: Tỷ suất chênh lệch thu chi trên vốn chủ sở hữu;</w:t>
            </w:r>
          </w:p>
          <w:p w14:paraId="2B425B2F" w14:textId="4ED7D876"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d) Chỉ tiêu 4: Chấp hành pháp luật về quản lý và đầu tư vốn nhà nước tại Bảo hiểm tiền gửi Việt Nam; quy định về chế độ báo cáo tài chính, báo cáo để thực hiện giám sát tài chính.</w:t>
            </w:r>
          </w:p>
          <w:p w14:paraId="2BB0E887" w14:textId="77777777"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2. Các chỉ tiêu quy định tại khoản 1 Điều này được xác định và tính toán từ số liệu trong các báo cáo tài chính năm đã được kiểm toán bởi Kiểm toán nhà nước. </w:t>
            </w:r>
          </w:p>
          <w:p w14:paraId="3CD55457" w14:textId="39B57122" w:rsidR="00B763C1" w:rsidRPr="00B86B10" w:rsidRDefault="00B763C1" w:rsidP="00B763C1">
            <w:pPr>
              <w:shd w:val="clear" w:color="auto" w:fill="FFFFFF"/>
              <w:spacing w:after="0" w:line="240" w:lineRule="auto"/>
              <w:ind w:firstLine="567"/>
              <w:jc w:val="both"/>
              <w:rPr>
                <w:sz w:val="28"/>
                <w:szCs w:val="28"/>
              </w:rPr>
            </w:pPr>
            <w:r w:rsidRPr="00B86B10">
              <w:rPr>
                <w:rFonts w:ascii="Times New Roman" w:hAnsi="Times New Roman" w:cs="Times New Roman"/>
                <w:bCs/>
                <w:i/>
                <w:sz w:val="26"/>
                <w:szCs w:val="26"/>
              </w:rPr>
              <w:t xml:space="preserve">Các chỉ tiêu 1, 2, 3 quy định tại khoản 1 Điều này khi tính toán được xem xét, loại trừ các yếu tố tác động do thiên tai, hỏa hoạn, dịch bệnh, chiến tranh và các nguyên nhân khách quan bất khả kháng khác theo quy định về chế độ tài chính </w:t>
            </w:r>
            <w:r w:rsidR="00F206F1">
              <w:rPr>
                <w:rFonts w:ascii="Times New Roman" w:hAnsi="Times New Roman" w:cs="Times New Roman"/>
                <w:bCs/>
                <w:i/>
                <w:sz w:val="26"/>
                <w:szCs w:val="26"/>
                <w:lang w:val="en-US"/>
              </w:rPr>
              <w:t>đối với</w:t>
            </w:r>
            <w:r w:rsidRPr="00B86B10">
              <w:rPr>
                <w:rFonts w:ascii="Times New Roman" w:hAnsi="Times New Roman" w:cs="Times New Roman"/>
                <w:bCs/>
                <w:i/>
                <w:sz w:val="26"/>
                <w:szCs w:val="26"/>
              </w:rPr>
              <w:t xml:space="preserve"> Bảo hiểm tiền gửi Việt Nam</w:t>
            </w:r>
            <w:r w:rsidRPr="00B86B10">
              <w:rPr>
                <w:sz w:val="28"/>
                <w:szCs w:val="28"/>
              </w:rPr>
              <w:t>.</w:t>
            </w:r>
          </w:p>
          <w:p w14:paraId="64E79461" w14:textId="77777777" w:rsidR="00B763C1" w:rsidRPr="00B86B10" w:rsidRDefault="00B763C1" w:rsidP="00B763C1">
            <w:pPr>
              <w:pStyle w:val="NormalWeb"/>
              <w:shd w:val="clear" w:color="auto" w:fill="FFFFFF"/>
              <w:spacing w:before="0" w:beforeAutospacing="0" w:after="0" w:afterAutospacing="0"/>
              <w:ind w:firstLine="567"/>
              <w:jc w:val="both"/>
              <w:rPr>
                <w:b/>
                <w:bCs/>
                <w:sz w:val="26"/>
                <w:szCs w:val="26"/>
              </w:rPr>
            </w:pPr>
          </w:p>
        </w:tc>
        <w:tc>
          <w:tcPr>
            <w:tcW w:w="4770" w:type="dxa"/>
          </w:tcPr>
          <w:p w14:paraId="7433C902" w14:textId="77777777" w:rsidR="00B763C1" w:rsidRPr="00B86B10" w:rsidRDefault="00B763C1" w:rsidP="00B763C1">
            <w:pPr>
              <w:spacing w:after="0" w:line="240" w:lineRule="auto"/>
              <w:jc w:val="both"/>
              <w:rPr>
                <w:rFonts w:ascii="Times New Roman" w:hAnsi="Times New Roman" w:cs="Times New Roman"/>
                <w:bCs/>
                <w:sz w:val="26"/>
                <w:szCs w:val="26"/>
              </w:rPr>
            </w:pPr>
          </w:p>
          <w:p w14:paraId="01B33DDA" w14:textId="77777777" w:rsidR="00B13067" w:rsidRPr="00B86B10" w:rsidRDefault="00B13067" w:rsidP="00B13067">
            <w:pPr>
              <w:spacing w:after="0" w:line="240" w:lineRule="auto"/>
              <w:jc w:val="both"/>
              <w:rPr>
                <w:rFonts w:ascii="Times New Roman" w:hAnsi="Times New Roman" w:cs="Times New Roman"/>
                <w:sz w:val="26"/>
                <w:szCs w:val="26"/>
                <w:lang w:val="sv-SE"/>
              </w:rPr>
            </w:pPr>
            <w:r w:rsidRPr="00B86B10">
              <w:rPr>
                <w:rFonts w:ascii="Times New Roman" w:eastAsia="Cambria" w:hAnsi="Times New Roman" w:cs="Times New Roman"/>
                <w:sz w:val="26"/>
                <w:szCs w:val="26"/>
                <w:lang w:val="en-US"/>
              </w:rPr>
              <w:t xml:space="preserve">- Trước đây, việc thực hiện đánh giá, xếp loại của BHTG được thực hiện theo quy định của doanh nghiệp nhà nước tại </w:t>
            </w:r>
            <w:r w:rsidRPr="00B86B10">
              <w:rPr>
                <w:rFonts w:ascii="Times New Roman" w:hAnsi="Times New Roman" w:cs="Times New Roman"/>
                <w:sz w:val="26"/>
                <w:szCs w:val="26"/>
              </w:rPr>
              <w:t>Nghị định số 87/2015/NĐ-CP</w:t>
            </w:r>
            <w:r w:rsidRPr="00B86B10">
              <w:rPr>
                <w:rStyle w:val="FootnoteReference"/>
                <w:rFonts w:ascii="Times New Roman" w:hAnsi="Times New Roman" w:cs="Times New Roman"/>
                <w:sz w:val="26"/>
                <w:szCs w:val="26"/>
              </w:rPr>
              <w:footnoteReference w:id="14"/>
            </w:r>
            <w:r w:rsidRPr="00B86B10">
              <w:rPr>
                <w:rFonts w:ascii="Times New Roman" w:hAnsi="Times New Roman" w:cs="Times New Roman"/>
                <w:sz w:val="26"/>
                <w:szCs w:val="26"/>
              </w:rPr>
              <w:t xml:space="preserve"> và Thông tư số 200/2015/TT-BTC </w:t>
            </w:r>
            <w:r w:rsidRPr="00B86B10">
              <w:rPr>
                <w:rFonts w:ascii="Times New Roman" w:hAnsi="Times New Roman" w:cs="Times New Roman"/>
                <w:sz w:val="26"/>
                <w:szCs w:val="26"/>
                <w:lang w:val="sv-SE"/>
              </w:rPr>
              <w:t xml:space="preserve">(đã được sửa đổi, bổ </w:t>
            </w:r>
            <w:r w:rsidRPr="00B86B10">
              <w:rPr>
                <w:rFonts w:ascii="Times New Roman" w:hAnsi="Times New Roman" w:cs="Times New Roman"/>
                <w:sz w:val="26"/>
                <w:szCs w:val="26"/>
                <w:lang w:val="sv-SE"/>
              </w:rPr>
              <w:lastRenderedPageBreak/>
              <w:t>sung tại Thông tư số 77/2021/TT-BTC ngày 17/9/2021)</w:t>
            </w:r>
            <w:r w:rsidRPr="00B86B10">
              <w:rPr>
                <w:rStyle w:val="FootnoteReference"/>
                <w:rFonts w:ascii="Times New Roman" w:hAnsi="Times New Roman" w:cs="Times New Roman"/>
                <w:sz w:val="26"/>
                <w:szCs w:val="26"/>
                <w:lang w:val="sv-SE"/>
              </w:rPr>
              <w:footnoteReference w:id="15"/>
            </w:r>
            <w:r w:rsidRPr="00B86B10">
              <w:rPr>
                <w:rFonts w:ascii="Times New Roman" w:hAnsi="Times New Roman" w:cs="Times New Roman"/>
                <w:sz w:val="26"/>
                <w:szCs w:val="26"/>
                <w:lang w:val="sv-SE"/>
              </w:rPr>
              <w:t>. Quá trình thực hiện không phát sinh vướng mắc.</w:t>
            </w:r>
          </w:p>
          <w:p w14:paraId="54588BDE" w14:textId="55560CAC" w:rsidR="00B13067" w:rsidRPr="00B86B10" w:rsidRDefault="00B13067" w:rsidP="00B13067">
            <w:pPr>
              <w:spacing w:after="0" w:line="240" w:lineRule="auto"/>
              <w:jc w:val="both"/>
              <w:rPr>
                <w:rFonts w:ascii="Times New Roman" w:eastAsia="Cambria" w:hAnsi="Times New Roman" w:cs="Times New Roman"/>
                <w:sz w:val="26"/>
                <w:szCs w:val="26"/>
                <w:lang w:val="en-US"/>
              </w:rPr>
            </w:pPr>
            <w:r w:rsidRPr="00B86B10">
              <w:rPr>
                <w:rFonts w:ascii="Times New Roman" w:eastAsia="Cambria" w:hAnsi="Times New Roman" w:cs="Times New Roman"/>
                <w:sz w:val="26"/>
                <w:szCs w:val="26"/>
                <w:lang w:val="en-US"/>
              </w:rPr>
              <w:t xml:space="preserve">- Ngày 31/12/2025, Chính phủ ban hành Nghị định số 365/2025/NĐ-CP </w:t>
            </w:r>
            <w:r w:rsidRPr="00B86B10">
              <w:rPr>
                <w:rStyle w:val="FootnoteReference"/>
                <w:rFonts w:ascii="Times New Roman" w:eastAsia="Cambria" w:hAnsi="Times New Roman" w:cs="Times New Roman"/>
                <w:sz w:val="26"/>
                <w:szCs w:val="26"/>
                <w:lang w:val="en-US"/>
              </w:rPr>
              <w:footnoteReference w:id="16"/>
            </w:r>
            <w:r w:rsidRPr="00B86B10">
              <w:rPr>
                <w:rFonts w:ascii="Times New Roman" w:eastAsia="Cambria" w:hAnsi="Times New Roman" w:cs="Times New Roman"/>
                <w:sz w:val="26"/>
                <w:szCs w:val="26"/>
                <w:lang w:val="en-US"/>
              </w:rPr>
              <w:t>thay thế Nghị định số 87/2015/NĐ-CP về giám sát, kiểm tra, đánh giá, xếp loại và công khai thông tin trong quản lý, đầu tư vốn nhà nước tại doanh nghiệp. Đồng thời, BHTG là tổ chức tài chính và tính chất hoạt động có nhiều điểm tương đồng với các tổ chức tín dụng.</w:t>
            </w:r>
          </w:p>
          <w:p w14:paraId="233449EC" w14:textId="2C8EDC68" w:rsidR="00B13067" w:rsidRPr="00B86B10" w:rsidRDefault="00B13067" w:rsidP="00B13067">
            <w:pPr>
              <w:spacing w:after="0" w:line="240" w:lineRule="auto"/>
              <w:jc w:val="both"/>
              <w:rPr>
                <w:rFonts w:ascii="Times New Roman" w:hAnsi="Times New Roman" w:cs="Times New Roman"/>
                <w:bCs/>
                <w:sz w:val="26"/>
                <w:szCs w:val="26"/>
                <w:lang w:val="en-US"/>
              </w:rPr>
            </w:pPr>
            <w:r w:rsidRPr="00B86B10">
              <w:rPr>
                <w:rFonts w:ascii="Times New Roman" w:eastAsia="Cambria" w:hAnsi="Times New Roman" w:cs="Times New Roman"/>
                <w:sz w:val="26"/>
                <w:szCs w:val="26"/>
                <w:lang w:val="en-US"/>
              </w:rPr>
              <w:t>Trên cơ sở quy định về chỉ tiêu cơ bản đánh giá, xếp loại doanh nghiệp tại Điều 28 Nghị định 365/2025/NĐ-CP và quy định về phương thức đánh giá hiệu quả và xếp loại tổ chức tín dụng Mục I Phụ lục IV Nghị định 135/2025/NĐ-CP</w:t>
            </w:r>
            <w:r w:rsidRPr="00B86B10">
              <w:rPr>
                <w:rStyle w:val="FootnoteReference"/>
                <w:rFonts w:ascii="Times New Roman" w:eastAsia="Cambria" w:hAnsi="Times New Roman" w:cs="Times New Roman"/>
                <w:sz w:val="26"/>
                <w:szCs w:val="26"/>
                <w:lang w:val="en-US"/>
              </w:rPr>
              <w:footnoteReference w:id="17"/>
            </w:r>
            <w:r w:rsidRPr="00B86B10">
              <w:rPr>
                <w:rFonts w:ascii="Times New Roman" w:eastAsia="Cambria" w:hAnsi="Times New Roman" w:cs="Times New Roman"/>
                <w:sz w:val="26"/>
                <w:szCs w:val="26"/>
                <w:lang w:val="en-US"/>
              </w:rPr>
              <w:t xml:space="preserve"> và tính chất hoạt động của BHTG để quy định các chỉ tiêu phù hợp</w:t>
            </w:r>
            <w:r w:rsidRPr="00B86B10">
              <w:rPr>
                <w:rFonts w:ascii="Times New Roman" w:hAnsi="Times New Roman" w:cs="Times New Roman"/>
                <w:sz w:val="26"/>
                <w:szCs w:val="26"/>
              </w:rPr>
              <w:t xml:space="preserve"> với tính chất hoạt động của</w:t>
            </w:r>
            <w:r w:rsidRPr="00B86B10">
              <w:rPr>
                <w:rFonts w:ascii="Times New Roman" w:hAnsi="Times New Roman" w:cs="Times New Roman"/>
                <w:sz w:val="26"/>
                <w:szCs w:val="26"/>
                <w:lang w:val="en-US"/>
              </w:rPr>
              <w:t xml:space="preserve"> BHTGVN.</w:t>
            </w:r>
          </w:p>
        </w:tc>
      </w:tr>
      <w:tr w:rsidR="00B763C1" w:rsidRPr="00B86B10" w14:paraId="42AD217D" w14:textId="77777777" w:rsidTr="00E57E46">
        <w:trPr>
          <w:trHeight w:val="1273"/>
        </w:trPr>
        <w:tc>
          <w:tcPr>
            <w:tcW w:w="786" w:type="dxa"/>
          </w:tcPr>
          <w:p w14:paraId="633BD14D" w14:textId="77777777"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08D9517D"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53861990" w14:textId="77777777" w:rsidR="00B763C1" w:rsidRPr="00B86B10" w:rsidRDefault="00B763C1" w:rsidP="00B763C1">
            <w:pPr>
              <w:spacing w:after="0" w:line="240" w:lineRule="auto"/>
              <w:jc w:val="both"/>
              <w:rPr>
                <w:rFonts w:ascii="Times New Roman" w:hAnsi="Times New Roman" w:cs="Times New Roman"/>
                <w:b/>
                <w:i/>
                <w:sz w:val="26"/>
                <w:szCs w:val="26"/>
                <w:lang w:val="nl-NL"/>
              </w:rPr>
            </w:pPr>
          </w:p>
          <w:p w14:paraId="024D28B6" w14:textId="51C323FF" w:rsidR="00B763C1" w:rsidRPr="00B86B10" w:rsidRDefault="00B763C1" w:rsidP="00B763C1">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Điều 3</w:t>
            </w:r>
            <w:r w:rsidR="00C94F99" w:rsidRPr="00B86B10">
              <w:rPr>
                <w:rFonts w:ascii="Times New Roman" w:hAnsi="Times New Roman" w:cs="Times New Roman"/>
                <w:b/>
                <w:i/>
                <w:sz w:val="26"/>
                <w:szCs w:val="26"/>
                <w:lang w:val="nl-NL"/>
              </w:rPr>
              <w:t>2</w:t>
            </w:r>
            <w:r w:rsidRPr="00B86B10">
              <w:rPr>
                <w:rFonts w:ascii="Times New Roman" w:hAnsi="Times New Roman" w:cs="Times New Roman"/>
                <w:b/>
                <w:i/>
                <w:sz w:val="26"/>
                <w:szCs w:val="26"/>
                <w:lang w:val="nl-NL"/>
              </w:rPr>
              <w:t>. Căn cứ đánh giá, xếp loại Bảo hiểm tiền gửi Việt Nam</w:t>
            </w:r>
          </w:p>
          <w:p w14:paraId="651F88B6" w14:textId="77777777"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Mức độ thực hiện nhiệm vụ, chỉ tiêu kế hoạch tài chính được giao hằng năm.</w:t>
            </w:r>
          </w:p>
          <w:p w14:paraId="05CC899C" w14:textId="77777777"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2. Báo cáo tài chính năm đã được kiểm toán bởi Kiểm toán nhà nước.</w:t>
            </w:r>
          </w:p>
          <w:p w14:paraId="12C7E7D6" w14:textId="77777777"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3. Kết quả giám sát, kiểm tra hoạt động quản lý và đầu tư vốn nhà nước tại Bảo hiểm tiền gửi Việt Nam .</w:t>
            </w:r>
          </w:p>
          <w:p w14:paraId="1417EC13" w14:textId="503D775E" w:rsidR="00B763C1" w:rsidRPr="00B86B10" w:rsidRDefault="00B763C1" w:rsidP="00B763C1">
            <w:pPr>
              <w:shd w:val="clear" w:color="auto" w:fill="FFFFFF"/>
              <w:spacing w:after="0" w:line="240" w:lineRule="auto"/>
              <w:ind w:firstLine="567"/>
              <w:jc w:val="both"/>
              <w:rPr>
                <w:b/>
                <w:bCs/>
                <w:sz w:val="26"/>
                <w:szCs w:val="26"/>
                <w:lang w:val="en-US"/>
              </w:rPr>
            </w:pPr>
            <w:r w:rsidRPr="00B86B10">
              <w:rPr>
                <w:rFonts w:ascii="Times New Roman" w:hAnsi="Times New Roman" w:cs="Times New Roman"/>
                <w:bCs/>
                <w:i/>
                <w:sz w:val="26"/>
                <w:szCs w:val="26"/>
              </w:rPr>
              <w:t>4. Các vấn đề phát sinh tác động đến kết quả thực hiện kế hoạch tài chính của Bảo hiểm tiền gửi Việt Nam</w:t>
            </w:r>
            <w:r w:rsidRPr="00B86B10">
              <w:rPr>
                <w:rFonts w:ascii="Times New Roman" w:hAnsi="Times New Roman" w:cs="Times New Roman"/>
                <w:bCs/>
                <w:i/>
                <w:sz w:val="26"/>
                <w:szCs w:val="26"/>
                <w:lang w:val="en-US"/>
              </w:rPr>
              <w:t>.</w:t>
            </w:r>
          </w:p>
        </w:tc>
        <w:tc>
          <w:tcPr>
            <w:tcW w:w="4770" w:type="dxa"/>
          </w:tcPr>
          <w:p w14:paraId="5E9805AD" w14:textId="77777777" w:rsidR="00B763C1" w:rsidRPr="00B86B10" w:rsidRDefault="00B763C1" w:rsidP="00B763C1">
            <w:pPr>
              <w:spacing w:after="0" w:line="240" w:lineRule="auto"/>
              <w:jc w:val="both"/>
              <w:rPr>
                <w:rFonts w:ascii="Times New Roman" w:hAnsi="Times New Roman" w:cs="Times New Roman"/>
                <w:bCs/>
                <w:sz w:val="26"/>
                <w:szCs w:val="26"/>
              </w:rPr>
            </w:pPr>
          </w:p>
          <w:p w14:paraId="74C84933" w14:textId="34CAEF3B" w:rsidR="00774506" w:rsidRPr="00B86B10" w:rsidRDefault="00774506" w:rsidP="00774506">
            <w:pPr>
              <w:spacing w:after="0" w:line="240" w:lineRule="auto"/>
              <w:jc w:val="both"/>
              <w:rPr>
                <w:rFonts w:ascii="Times New Roman" w:hAnsi="Times New Roman" w:cs="Times New Roman"/>
                <w:bCs/>
                <w:sz w:val="26"/>
                <w:szCs w:val="26"/>
              </w:rPr>
            </w:pPr>
            <w:r w:rsidRPr="00B86B10">
              <w:rPr>
                <w:rFonts w:ascii="Times New Roman" w:eastAsia="Cambria" w:hAnsi="Times New Roman" w:cs="Times New Roman"/>
                <w:sz w:val="26"/>
                <w:szCs w:val="26"/>
                <w:lang w:val="en-US"/>
              </w:rPr>
              <w:t>Trên cơ sở quy định về căn cứ đánh giá, xếp loại doanh nghiệp tại Điều 29 Nghị định 365/2025/NĐ-CP, dự thảo Nghị định bổ sung thêm Điều này để quy định phù hợp với tính chất hoạt động của tổ chức BHTG</w:t>
            </w:r>
            <w:r w:rsidRPr="00B86B10">
              <w:rPr>
                <w:rFonts w:ascii="Times New Roman" w:eastAsia="Cambria" w:hAnsi="Times New Roman" w:cs="Times New Roman"/>
                <w:sz w:val="28"/>
                <w:szCs w:val="28"/>
              </w:rPr>
              <w:t>.</w:t>
            </w:r>
          </w:p>
        </w:tc>
      </w:tr>
      <w:tr w:rsidR="00B763C1" w:rsidRPr="00B86B10" w14:paraId="2CF72995" w14:textId="77777777" w:rsidTr="00942231">
        <w:trPr>
          <w:trHeight w:val="1724"/>
        </w:trPr>
        <w:tc>
          <w:tcPr>
            <w:tcW w:w="786" w:type="dxa"/>
          </w:tcPr>
          <w:p w14:paraId="2B4A1A63" w14:textId="77777777"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54E30029"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4F5698F3" w14:textId="77777777" w:rsidR="00B763C1" w:rsidRPr="00B86B10" w:rsidRDefault="00B763C1" w:rsidP="00B763C1">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w:t>
            </w:r>
          </w:p>
          <w:p w14:paraId="10D6B5FE" w14:textId="28701C0F" w:rsidR="00B763C1" w:rsidRPr="00B86B10" w:rsidRDefault="00B763C1" w:rsidP="00B763C1">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Điều 3</w:t>
            </w:r>
            <w:r w:rsidR="006E4484" w:rsidRPr="00B86B10">
              <w:rPr>
                <w:rFonts w:ascii="Times New Roman" w:hAnsi="Times New Roman" w:cs="Times New Roman"/>
                <w:b/>
                <w:i/>
                <w:sz w:val="26"/>
                <w:szCs w:val="26"/>
                <w:lang w:val="nl-NL"/>
              </w:rPr>
              <w:t>3</w:t>
            </w:r>
            <w:r w:rsidRPr="00B86B10">
              <w:rPr>
                <w:rFonts w:ascii="Times New Roman" w:hAnsi="Times New Roman" w:cs="Times New Roman"/>
                <w:b/>
                <w:i/>
                <w:sz w:val="26"/>
                <w:szCs w:val="26"/>
                <w:lang w:val="nl-NL"/>
              </w:rPr>
              <w:t>. Phương thức đánh giá, xếp loại Bảo hiểm tiền gửi Việt Nam</w:t>
            </w:r>
          </w:p>
          <w:p w14:paraId="181082A7" w14:textId="62A4E0DA"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Ngân hàng Nhà nước giao chỉ tiêu đánh giá, xếp loại cho Bảo hiểm tiền gửi Việt Nam phù hợp với tính chất hoạt động của Bảo hiểm tiền gửi Việt Nam.</w:t>
            </w:r>
          </w:p>
          <w:p w14:paraId="4C710F0B" w14:textId="3728ABCB"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lang w:val="en-US"/>
              </w:rPr>
            </w:pPr>
            <w:r w:rsidRPr="00B86B10">
              <w:rPr>
                <w:rFonts w:ascii="Times New Roman" w:hAnsi="Times New Roman" w:cs="Times New Roman"/>
                <w:bCs/>
                <w:i/>
                <w:sz w:val="26"/>
                <w:szCs w:val="26"/>
              </w:rPr>
              <w:t>2. Việc đánh giá Bảo hiểm tiền gửi Việt Nam thực hiện trên cơ sở so sánh giữa nhiệm vụ, chỉ tiêu do Ngân hàng Nhà nước giao với kết quả thực hiện</w:t>
            </w:r>
            <w:r w:rsidR="00A5246E" w:rsidRPr="00B86B10">
              <w:rPr>
                <w:rFonts w:ascii="Times New Roman" w:hAnsi="Times New Roman" w:cs="Times New Roman"/>
                <w:bCs/>
                <w:i/>
                <w:sz w:val="26"/>
                <w:szCs w:val="26"/>
                <w:lang w:val="en-US"/>
              </w:rPr>
              <w:t>:</w:t>
            </w:r>
          </w:p>
          <w:p w14:paraId="285AF2B0" w14:textId="14A02935"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 Đối với chỉ tiêu 1, 2, 3</w:t>
            </w:r>
            <w:r w:rsidR="00CA23AD" w:rsidRPr="00B86B10">
              <w:rPr>
                <w:rFonts w:ascii="Times New Roman" w:hAnsi="Times New Roman" w:cs="Times New Roman"/>
                <w:bCs/>
                <w:i/>
                <w:sz w:val="26"/>
                <w:szCs w:val="26"/>
                <w:lang w:val="en-US"/>
              </w:rPr>
              <w:t xml:space="preserve"> quy định tại khoản 1 Điều </w:t>
            </w:r>
            <w:r w:rsidR="006E4484" w:rsidRPr="00B86B10">
              <w:rPr>
                <w:rFonts w:ascii="Times New Roman" w:hAnsi="Times New Roman" w:cs="Times New Roman"/>
                <w:bCs/>
                <w:i/>
                <w:sz w:val="26"/>
                <w:szCs w:val="26"/>
                <w:lang w:val="en-US"/>
              </w:rPr>
              <w:t>31</w:t>
            </w:r>
            <w:r w:rsidR="00CA23AD" w:rsidRPr="00B86B10">
              <w:rPr>
                <w:rFonts w:ascii="Times New Roman" w:hAnsi="Times New Roman" w:cs="Times New Roman"/>
                <w:bCs/>
                <w:i/>
                <w:sz w:val="26"/>
                <w:szCs w:val="26"/>
                <w:lang w:val="en-US"/>
              </w:rPr>
              <w:t xml:space="preserve"> Nghị định này</w:t>
            </w:r>
            <w:r w:rsidRPr="00B86B10">
              <w:rPr>
                <w:rFonts w:ascii="Times New Roman" w:hAnsi="Times New Roman" w:cs="Times New Roman"/>
                <w:bCs/>
                <w:i/>
                <w:sz w:val="26"/>
                <w:szCs w:val="26"/>
              </w:rPr>
              <w:t>:</w:t>
            </w:r>
          </w:p>
          <w:p w14:paraId="441D0DAC" w14:textId="2E53523B"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a1) Bảo hiểm tiền gửi Việt Nam xếp loại A khi thực hiện bằng hoặc cao hơn kế hoạch được giao;</w:t>
            </w:r>
          </w:p>
          <w:p w14:paraId="29A2611E" w14:textId="4D865FD9"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lastRenderedPageBreak/>
              <w:t>a2) Bảo hiểm tiền gửi Việt Nam xếp loại B khi thực hiện thấp hơn kế hoạch được giao nhưng tối thiểu bằng 90% so với kế hoạch được giao;</w:t>
            </w:r>
          </w:p>
          <w:p w14:paraId="55748960" w14:textId="3717ED70"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a3) Bảo hiểm tiền gửi Việt Nam xếp loại C khi thực hiện đạt dưới 90% kế hoạch được giao.</w:t>
            </w:r>
          </w:p>
          <w:p w14:paraId="72C6FAAB" w14:textId="08F45D63"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 Đối với chỉ tiêu 4</w:t>
            </w:r>
            <w:r w:rsidR="00CA23AD" w:rsidRPr="00B86B10">
              <w:rPr>
                <w:rFonts w:ascii="Times New Roman" w:hAnsi="Times New Roman" w:cs="Times New Roman"/>
                <w:bCs/>
                <w:i/>
                <w:sz w:val="26"/>
                <w:szCs w:val="26"/>
                <w:lang w:val="en-US"/>
              </w:rPr>
              <w:t xml:space="preserve"> quy định tại khoản 1 Điề</w:t>
            </w:r>
            <w:r w:rsidR="006E4484" w:rsidRPr="00B86B10">
              <w:rPr>
                <w:rFonts w:ascii="Times New Roman" w:hAnsi="Times New Roman" w:cs="Times New Roman"/>
                <w:bCs/>
                <w:i/>
                <w:sz w:val="26"/>
                <w:szCs w:val="26"/>
                <w:lang w:val="en-US"/>
              </w:rPr>
              <w:t>u 31</w:t>
            </w:r>
            <w:r w:rsidR="00CA23AD" w:rsidRPr="00B86B10">
              <w:rPr>
                <w:rFonts w:ascii="Times New Roman" w:hAnsi="Times New Roman" w:cs="Times New Roman"/>
                <w:bCs/>
                <w:i/>
                <w:sz w:val="26"/>
                <w:szCs w:val="26"/>
                <w:lang w:val="en-US"/>
              </w:rPr>
              <w:t xml:space="preserve"> Nghị định này</w:t>
            </w:r>
            <w:r w:rsidRPr="00B86B10">
              <w:rPr>
                <w:rFonts w:ascii="Times New Roman" w:hAnsi="Times New Roman" w:cs="Times New Roman"/>
                <w:bCs/>
                <w:i/>
                <w:sz w:val="26"/>
                <w:szCs w:val="26"/>
              </w:rPr>
              <w:t>:</w:t>
            </w:r>
          </w:p>
          <w:p w14:paraId="568B674F" w14:textId="098DF76B"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b1) Bảo hiểm tiền gửi Việt Nam</w:t>
            </w:r>
            <w:r w:rsidR="00292CC6"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 xml:space="preserve">xếp loại A khi đáp ứng tất cả các điều kiện sau: Trong năm đánh giá không bị Ngân hàng Nhà nước hoặc Bộ Tài chính nhắc nhở bằng văn bản về việc nộp báo cáo giám sát, báo cáo xếp loại, báo cáo tài chính và các báo cáo khác để thực hiện giám sát tài chính không đúng quy định, không đúng hạn đối với từng loại báo cáo; Trong năm đánh giá không bị cơ quan có thẩm quyền xử phạt vi phạm hành chính; </w:t>
            </w:r>
          </w:p>
          <w:p w14:paraId="66C967C1" w14:textId="77777777" w:rsidR="00E04809" w:rsidRPr="00E04809"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b2) </w:t>
            </w:r>
            <w:r w:rsidR="00E04809" w:rsidRPr="00E04809">
              <w:rPr>
                <w:rFonts w:ascii="Times New Roman" w:hAnsi="Times New Roman" w:cs="Times New Roman"/>
                <w:bCs/>
                <w:i/>
                <w:sz w:val="26"/>
                <w:szCs w:val="26"/>
              </w:rPr>
              <w:t xml:space="preserve">Bảo hiểm tiền gửi Việt Nam xếp loại C khi vi phạm một trong các trường hợp sau: Không nộp báo cáo giám sát, báo cáo xếp loại, báo cáo tài chính và các báo cáo khác để thực hiện giám sát tài chính theo quy định hoặc nộp báo cáo không đúng quy định, đúng thời hạn bị cơ quan đại diện chủ sở hữu, cơ quan tài chính nhắc nhở bằng văn bản trên hai lần trong năm đánh giá đối với từng loại báo cáo; </w:t>
            </w:r>
          </w:p>
          <w:p w14:paraId="569E3609" w14:textId="77777777" w:rsidR="00E04809" w:rsidRDefault="00E04809" w:rsidP="00B763C1">
            <w:pPr>
              <w:shd w:val="clear" w:color="auto" w:fill="FFFFFF"/>
              <w:spacing w:after="0" w:line="240" w:lineRule="auto"/>
              <w:ind w:firstLine="567"/>
              <w:jc w:val="both"/>
              <w:rPr>
                <w:rFonts w:ascii="Times New Roman" w:hAnsi="Times New Roman" w:cs="Times New Roman"/>
                <w:bCs/>
                <w:i/>
                <w:sz w:val="26"/>
                <w:szCs w:val="26"/>
                <w:highlight w:val="yellow"/>
                <w:lang w:val="en-US"/>
              </w:rPr>
            </w:pPr>
            <w:r w:rsidRPr="00E04809">
              <w:rPr>
                <w:rFonts w:ascii="Times New Roman" w:hAnsi="Times New Roman" w:cs="Times New Roman"/>
                <w:bCs/>
                <w:i/>
                <w:sz w:val="26"/>
                <w:szCs w:val="26"/>
              </w:rPr>
              <w:t xml:space="preserve">Bị các cơ quan có thẩm quyền xử phạt vi phạm hành chính bằng hình thức phạt tiền đối với các hành vi vi phạm hành chính trong lĩnh vực </w:t>
            </w:r>
            <w:r w:rsidRPr="00E04809">
              <w:rPr>
                <w:rFonts w:ascii="Times New Roman" w:hAnsi="Times New Roman" w:cs="Times New Roman"/>
                <w:bCs/>
                <w:i/>
                <w:sz w:val="26"/>
                <w:szCs w:val="26"/>
              </w:rPr>
              <w:lastRenderedPageBreak/>
              <w:t>quản lý và đầu tư vốn nhà nước tại doanh nghiệp trong năm đánh giá;</w:t>
            </w:r>
            <w:r w:rsidRPr="00404372">
              <w:rPr>
                <w:rFonts w:ascii="Times New Roman" w:hAnsi="Times New Roman" w:cs="Times New Roman"/>
                <w:bCs/>
                <w:i/>
                <w:sz w:val="26"/>
                <w:szCs w:val="26"/>
                <w:highlight w:val="yellow"/>
              </w:rPr>
              <w:t xml:space="preserve"> </w:t>
            </w:r>
          </w:p>
          <w:p w14:paraId="05D6E4F4" w14:textId="3D5FE75F" w:rsidR="002848BA" w:rsidRPr="00E57526" w:rsidRDefault="002848BA" w:rsidP="00B763C1">
            <w:pPr>
              <w:shd w:val="clear" w:color="auto" w:fill="FFFFFF"/>
              <w:spacing w:after="0" w:line="240" w:lineRule="auto"/>
              <w:ind w:firstLine="567"/>
              <w:jc w:val="both"/>
              <w:rPr>
                <w:rFonts w:ascii="Times New Roman" w:hAnsi="Times New Roman" w:cs="Times New Roman"/>
                <w:bCs/>
                <w:i/>
                <w:sz w:val="26"/>
                <w:szCs w:val="26"/>
                <w:lang w:val="en-US"/>
              </w:rPr>
            </w:pPr>
            <w:r w:rsidRPr="00E57526">
              <w:rPr>
                <w:rFonts w:ascii="Times New Roman" w:hAnsi="Times New Roman" w:cs="Times New Roman"/>
                <w:bCs/>
                <w:i/>
                <w:sz w:val="26"/>
                <w:szCs w:val="26"/>
                <w:lang w:val="en-US"/>
              </w:rPr>
              <w:t xml:space="preserve">Người quản lý Bảo hiểm tiền gửi Việt Nam vi phạm phát luật trong quá trình thực thi nhiệm vụ tại Bảo hiểm tiền gửi Việt Nam thuộc một trong những lĩnh vực về quản lý và đầu tư vốn nhà nước tại Bảo hiềm tiền gửi Việt Nam; quy định về chế độ báo cáo tài chính, báo cáo để thực hiện giám sát tài chính theo công bố, kết luận của cơ quan thanh tra, kiểm tra có thẩm quyền hoặc đến mức bị truy cứu trách nhiệm hình sự. Việc đánh giá xếp loại Bảo hiểm tiền gửi Việt Nam chỉ tính 01 lần đối với cùng 01 vụ việc sai phạm của người quản lý Bảo hiểm tiền gửi Việt Nam. </w:t>
            </w:r>
          </w:p>
          <w:p w14:paraId="191B549A" w14:textId="038270A6"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lang w:val="en-US"/>
              </w:rPr>
            </w:pPr>
            <w:r w:rsidRPr="00B86B10">
              <w:rPr>
                <w:rFonts w:ascii="Times New Roman" w:hAnsi="Times New Roman" w:cs="Times New Roman"/>
                <w:bCs/>
                <w:i/>
                <w:sz w:val="26"/>
                <w:szCs w:val="26"/>
              </w:rPr>
              <w:t>b3) Bảo hiểm tiền gửi Việt Nam</w:t>
            </w:r>
            <w:r w:rsidR="00292CC6"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xếp loại B là các trường hợp còn lại không được xếp loại A hoặc loại C</w:t>
            </w:r>
            <w:r w:rsidR="009918EC" w:rsidRPr="00B86B10">
              <w:rPr>
                <w:rFonts w:ascii="Times New Roman" w:hAnsi="Times New Roman" w:cs="Times New Roman"/>
                <w:bCs/>
                <w:i/>
                <w:sz w:val="26"/>
                <w:szCs w:val="26"/>
                <w:lang w:val="en-US"/>
              </w:rPr>
              <w:t>;</w:t>
            </w:r>
          </w:p>
          <w:p w14:paraId="48894BA5" w14:textId="3E285038"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b4) Kết quả đánh giá và xếp loại Bảo hiểm tiền gửi Việt Nam</w:t>
            </w:r>
            <w:r w:rsidR="00292CC6"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được phân loại: Bảo hiểm tiền gửi Việt Nam</w:t>
            </w:r>
            <w:r w:rsidR="009918EC"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xếp loại A, Bảo hiểm tiền gửi Việt Nam</w:t>
            </w:r>
            <w:r w:rsidR="00292CC6"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xếp loại B, Bảo hiểm tiền gửi Việt Nam</w:t>
            </w:r>
            <w:r w:rsidR="00292CC6"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xếp loại C theo mức độ hoàn thành các chỉ tiêu đánh giá do Ngân hàng Nhà nước giao.</w:t>
            </w:r>
          </w:p>
          <w:p w14:paraId="5627DF84" w14:textId="5EB4155E"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xml:space="preserve">Căn cứ kết quả phân loại cho từng </w:t>
            </w:r>
            <w:r w:rsidR="00266F98" w:rsidRPr="00B86B10">
              <w:rPr>
                <w:rFonts w:ascii="Times New Roman" w:hAnsi="Times New Roman" w:cs="Times New Roman"/>
                <w:bCs/>
                <w:i/>
                <w:sz w:val="26"/>
                <w:szCs w:val="26"/>
                <w:lang w:val="en-US"/>
              </w:rPr>
              <w:t>chỉ tiêu</w:t>
            </w:r>
            <w:r w:rsidRPr="00B86B10">
              <w:rPr>
                <w:rFonts w:ascii="Times New Roman" w:hAnsi="Times New Roman" w:cs="Times New Roman"/>
                <w:bCs/>
                <w:i/>
                <w:sz w:val="26"/>
                <w:szCs w:val="26"/>
              </w:rPr>
              <w:t xml:space="preserve"> 1,</w:t>
            </w:r>
            <w:r w:rsidR="00266F98" w:rsidRPr="00B86B10">
              <w:rPr>
                <w:rFonts w:ascii="Times New Roman" w:hAnsi="Times New Roman" w:cs="Times New Roman"/>
                <w:bCs/>
                <w:i/>
                <w:sz w:val="26"/>
                <w:szCs w:val="26"/>
                <w:lang w:val="en-US"/>
              </w:rPr>
              <w:t xml:space="preserve"> 2, 3, 4</w:t>
            </w:r>
            <w:r w:rsidRPr="00B86B10">
              <w:rPr>
                <w:rFonts w:ascii="Times New Roman" w:hAnsi="Times New Roman" w:cs="Times New Roman"/>
                <w:bCs/>
                <w:i/>
                <w:sz w:val="26"/>
                <w:szCs w:val="26"/>
              </w:rPr>
              <w:t xml:space="preserve"> quy định tại Nghị định này để xếp loại cho Bảo hiểm tiền gửi Việt Nam</w:t>
            </w:r>
            <w:r w:rsidR="00292CC6"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như sau:</w:t>
            </w:r>
          </w:p>
          <w:p w14:paraId="52B6BE58" w14:textId="41F73F2C"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Bảo hiểm tiền gửi Việt Nam</w:t>
            </w:r>
            <w:r w:rsidR="00266F98"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 xml:space="preserve">xếp loại A khi không có tiêu chí xếp loại C, trong đó </w:t>
            </w:r>
            <w:r w:rsidR="00266F98" w:rsidRPr="00B86B10">
              <w:rPr>
                <w:rFonts w:ascii="Times New Roman" w:hAnsi="Times New Roman" w:cs="Times New Roman"/>
                <w:bCs/>
                <w:i/>
                <w:sz w:val="26"/>
                <w:szCs w:val="26"/>
                <w:lang w:val="en-US"/>
              </w:rPr>
              <w:t>tiêu chí</w:t>
            </w:r>
            <w:r w:rsidRPr="00B86B10">
              <w:rPr>
                <w:rFonts w:ascii="Times New Roman" w:hAnsi="Times New Roman" w:cs="Times New Roman"/>
                <w:bCs/>
                <w:i/>
                <w:sz w:val="26"/>
                <w:szCs w:val="26"/>
              </w:rPr>
              <w:t xml:space="preserve"> 2 </w:t>
            </w:r>
            <w:r w:rsidRPr="00B86B10">
              <w:rPr>
                <w:rFonts w:ascii="Times New Roman" w:hAnsi="Times New Roman" w:cs="Times New Roman"/>
                <w:bCs/>
                <w:i/>
                <w:sz w:val="26"/>
                <w:szCs w:val="26"/>
              </w:rPr>
              <w:lastRenderedPageBreak/>
              <w:t>được xếp loại A;</w:t>
            </w:r>
          </w:p>
          <w:p w14:paraId="47B10551" w14:textId="56C576B5" w:rsidR="00B763C1" w:rsidRPr="00B86B10" w:rsidRDefault="00B763C1" w:rsidP="00B763C1">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 Bảo hiểm tiền gửi Việt Nam</w:t>
            </w:r>
            <w:r w:rsidR="00292CC6"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xếp loại C khi có tiêu chí 2 xếp loại C hoặc có tiêu chí 2 xếp loại B và 2 tiêu chí còn lại xếp loại C;</w:t>
            </w:r>
          </w:p>
          <w:p w14:paraId="238A0794" w14:textId="3554E785" w:rsidR="00B763C1" w:rsidRPr="00B86B10" w:rsidRDefault="00B763C1" w:rsidP="00942231">
            <w:pPr>
              <w:shd w:val="clear" w:color="auto" w:fill="FFFFFF"/>
              <w:spacing w:after="0" w:line="240" w:lineRule="auto"/>
              <w:ind w:firstLine="567"/>
              <w:jc w:val="both"/>
              <w:rPr>
                <w:b/>
                <w:bCs/>
                <w:sz w:val="26"/>
                <w:szCs w:val="26"/>
              </w:rPr>
            </w:pPr>
            <w:r w:rsidRPr="00942231">
              <w:rPr>
                <w:rFonts w:ascii="Times New Roman" w:hAnsi="Times New Roman" w:cs="Times New Roman"/>
                <w:bCs/>
                <w:i/>
                <w:spacing w:val="-8"/>
                <w:sz w:val="26"/>
                <w:szCs w:val="26"/>
              </w:rPr>
              <w:t>- Bảo hiểm tiền gửi Việt Nam</w:t>
            </w:r>
            <w:r w:rsidR="00292CC6" w:rsidRPr="00942231">
              <w:rPr>
                <w:rFonts w:ascii="Times New Roman" w:hAnsi="Times New Roman" w:cs="Times New Roman"/>
                <w:bCs/>
                <w:i/>
                <w:spacing w:val="-8"/>
                <w:sz w:val="26"/>
                <w:szCs w:val="26"/>
                <w:lang w:val="en-US"/>
              </w:rPr>
              <w:t xml:space="preserve"> </w:t>
            </w:r>
            <w:r w:rsidRPr="00942231">
              <w:rPr>
                <w:rFonts w:ascii="Times New Roman" w:hAnsi="Times New Roman" w:cs="Times New Roman"/>
                <w:bCs/>
                <w:i/>
                <w:spacing w:val="-8"/>
                <w:sz w:val="26"/>
                <w:szCs w:val="26"/>
              </w:rPr>
              <w:t>xếp loại B là trường hợp còn lại không được xếp loại A hoặc loại C.</w:t>
            </w:r>
          </w:p>
        </w:tc>
        <w:tc>
          <w:tcPr>
            <w:tcW w:w="4770" w:type="dxa"/>
          </w:tcPr>
          <w:p w14:paraId="4D082FD6" w14:textId="77777777" w:rsidR="00B763C1" w:rsidRPr="00B86B10" w:rsidRDefault="00B763C1" w:rsidP="00B763C1">
            <w:pPr>
              <w:spacing w:after="0" w:line="240" w:lineRule="auto"/>
              <w:jc w:val="both"/>
              <w:rPr>
                <w:rFonts w:ascii="Times New Roman" w:hAnsi="Times New Roman" w:cs="Times New Roman"/>
                <w:bCs/>
                <w:sz w:val="26"/>
                <w:szCs w:val="26"/>
              </w:rPr>
            </w:pPr>
          </w:p>
          <w:p w14:paraId="015174B6" w14:textId="52FDDBC7" w:rsidR="00292CC6" w:rsidRPr="00B86B10" w:rsidRDefault="00292CC6" w:rsidP="00B763C1">
            <w:pPr>
              <w:spacing w:after="0" w:line="240" w:lineRule="auto"/>
              <w:jc w:val="both"/>
              <w:rPr>
                <w:rFonts w:ascii="Times New Roman" w:hAnsi="Times New Roman" w:cs="Times New Roman"/>
                <w:bCs/>
                <w:sz w:val="26"/>
                <w:szCs w:val="26"/>
              </w:rPr>
            </w:pPr>
            <w:r w:rsidRPr="00B86B10">
              <w:rPr>
                <w:rFonts w:ascii="Times New Roman" w:eastAsia="Cambria" w:hAnsi="Times New Roman" w:cs="Times New Roman"/>
                <w:sz w:val="26"/>
                <w:szCs w:val="26"/>
                <w:lang w:val="en-US"/>
              </w:rPr>
              <w:t xml:space="preserve">Trên cơ sở quy định về </w:t>
            </w:r>
            <w:bookmarkStart w:id="7" w:name="dieu_30"/>
            <w:r w:rsidRPr="00B86B10">
              <w:rPr>
                <w:rFonts w:ascii="Times New Roman" w:eastAsia="Cambria" w:hAnsi="Times New Roman" w:cs="Times New Roman"/>
                <w:sz w:val="26"/>
                <w:szCs w:val="26"/>
                <w:lang w:val="en-US"/>
              </w:rPr>
              <w:t>phương thức đánh giá, xếp loại doanh nghiệp</w:t>
            </w:r>
            <w:bookmarkEnd w:id="7"/>
            <w:r w:rsidRPr="00B86B10">
              <w:rPr>
                <w:rFonts w:ascii="Times New Roman" w:eastAsia="Cambria" w:hAnsi="Times New Roman" w:cs="Times New Roman"/>
                <w:sz w:val="26"/>
                <w:szCs w:val="26"/>
                <w:lang w:val="en-US"/>
              </w:rPr>
              <w:t xml:space="preserve"> tại Điều 30, Nghị định 365/2025/NĐ-CP và quy định về phương thức đánh giá hiệu quả và xếp loại tổ chức tín dụng Mục I Phụ lục IV Nghị định 135/2025/NĐ-CP để quy định </w:t>
            </w:r>
            <w:r w:rsidRPr="00B86B10">
              <w:rPr>
                <w:rFonts w:ascii="Times New Roman" w:hAnsi="Times New Roman" w:cs="Times New Roman"/>
                <w:sz w:val="26"/>
                <w:szCs w:val="26"/>
              </w:rPr>
              <w:t xml:space="preserve">phù hợp với tính chất hoạt động của tổ chức </w:t>
            </w:r>
            <w:r w:rsidRPr="00B86B10">
              <w:rPr>
                <w:rFonts w:ascii="Times New Roman" w:hAnsi="Times New Roman" w:cs="Times New Roman"/>
                <w:sz w:val="26"/>
                <w:szCs w:val="26"/>
                <w:lang w:val="en-US"/>
              </w:rPr>
              <w:t>BHTGVN</w:t>
            </w:r>
            <w:r w:rsidRPr="00B86B10">
              <w:rPr>
                <w:rFonts w:ascii="Times New Roman" w:eastAsia="Cambria" w:hAnsi="Times New Roman" w:cs="Times New Roman"/>
                <w:sz w:val="28"/>
                <w:szCs w:val="28"/>
              </w:rPr>
              <w:t>.</w:t>
            </w:r>
          </w:p>
        </w:tc>
      </w:tr>
      <w:tr w:rsidR="00B763C1" w:rsidRPr="00B86B10" w14:paraId="3A814A37" w14:textId="77777777" w:rsidTr="00942231">
        <w:trPr>
          <w:trHeight w:val="307"/>
        </w:trPr>
        <w:tc>
          <w:tcPr>
            <w:tcW w:w="786" w:type="dxa"/>
          </w:tcPr>
          <w:p w14:paraId="298658C3" w14:textId="48368CD3"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2207EA9D"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6F4BF4D1" w14:textId="595D16C1" w:rsidR="00B763C1" w:rsidRPr="00B86B10" w:rsidRDefault="00B763C1" w:rsidP="00B763C1">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Điều 3</w:t>
            </w:r>
            <w:r w:rsidR="006E4484" w:rsidRPr="00B86B10">
              <w:rPr>
                <w:rFonts w:ascii="Times New Roman" w:hAnsi="Times New Roman" w:cs="Times New Roman"/>
                <w:b/>
                <w:i/>
                <w:sz w:val="26"/>
                <w:szCs w:val="26"/>
                <w:lang w:val="nl-NL"/>
              </w:rPr>
              <w:t>4</w:t>
            </w:r>
            <w:r w:rsidRPr="00B86B10">
              <w:rPr>
                <w:rFonts w:ascii="Times New Roman" w:hAnsi="Times New Roman" w:cs="Times New Roman"/>
                <w:b/>
                <w:i/>
                <w:sz w:val="26"/>
                <w:szCs w:val="26"/>
                <w:lang w:val="nl-NL"/>
              </w:rPr>
              <w:t>. T</w:t>
            </w:r>
            <w:r w:rsidR="009918EC" w:rsidRPr="00B86B10">
              <w:rPr>
                <w:rFonts w:ascii="Times New Roman" w:hAnsi="Times New Roman" w:cs="Times New Roman"/>
                <w:b/>
                <w:i/>
                <w:sz w:val="26"/>
                <w:szCs w:val="26"/>
                <w:lang w:val="nl-NL"/>
              </w:rPr>
              <w:t>ổ chức đánh giá, xếp loại</w:t>
            </w:r>
            <w:r w:rsidRPr="00B86B10">
              <w:rPr>
                <w:rFonts w:ascii="Times New Roman" w:hAnsi="Times New Roman" w:cs="Times New Roman"/>
                <w:b/>
                <w:i/>
                <w:sz w:val="26"/>
                <w:szCs w:val="26"/>
                <w:lang w:val="nl-NL"/>
              </w:rPr>
              <w:t xml:space="preserve"> Bảo hiểm tiền gửi Việt Nam</w:t>
            </w:r>
          </w:p>
          <w:p w14:paraId="3AE0C0FE" w14:textId="49AF09E7" w:rsidR="00C2497A" w:rsidRPr="00B86B10" w:rsidRDefault="00E57526" w:rsidP="00C2497A">
            <w:pPr>
              <w:shd w:val="clear" w:color="auto" w:fill="FFFFFF"/>
              <w:spacing w:after="0" w:line="240" w:lineRule="auto"/>
              <w:ind w:firstLine="567"/>
              <w:jc w:val="both"/>
              <w:rPr>
                <w:rFonts w:ascii="Times New Roman" w:hAnsi="Times New Roman" w:cs="Times New Roman"/>
                <w:bCs/>
                <w:i/>
                <w:sz w:val="26"/>
                <w:szCs w:val="26"/>
              </w:rPr>
            </w:pPr>
            <w:r>
              <w:rPr>
                <w:rFonts w:ascii="Times New Roman" w:hAnsi="Times New Roman" w:cs="Times New Roman"/>
                <w:bCs/>
                <w:i/>
                <w:sz w:val="26"/>
                <w:szCs w:val="26"/>
                <w:lang w:val="en-US"/>
              </w:rPr>
              <w:t xml:space="preserve">1. </w:t>
            </w:r>
            <w:r w:rsidR="00C2497A" w:rsidRPr="00B86B10">
              <w:rPr>
                <w:rFonts w:ascii="Times New Roman" w:hAnsi="Times New Roman" w:cs="Times New Roman"/>
                <w:bCs/>
                <w:i/>
                <w:sz w:val="26"/>
                <w:szCs w:val="26"/>
              </w:rPr>
              <w:t>Bảo hiểm tiền gửi Việt Nam căn cứ chỉ tiêu do Ngân hàng Nhà nước giao tự đánh giá và xếp loại Bảo hiểm tiền gửi Việt Nam, lập và gửi Báo cáo đánh giá, xếp loại Bảo hiểm tiền gửi Việt Nam cho Ngân hàng Nhà nước theo thời hạn do Ngân hàng Nhà nước yêu cầu.</w:t>
            </w:r>
          </w:p>
          <w:p w14:paraId="5B58B101" w14:textId="77777777" w:rsidR="00C2497A" w:rsidRPr="00B86B10" w:rsidRDefault="00C2497A" w:rsidP="00C2497A">
            <w:pPr>
              <w:shd w:val="clear" w:color="auto" w:fill="FFFFFF"/>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2. Ngân hàng Nhà nước:</w:t>
            </w:r>
          </w:p>
          <w:p w14:paraId="748B604E" w14:textId="7BC4C43B" w:rsidR="00C2497A" w:rsidRPr="00B86B10" w:rsidRDefault="00C2497A" w:rsidP="00C2497A">
            <w:pPr>
              <w:shd w:val="clear" w:color="auto" w:fill="FFFFFF"/>
              <w:spacing w:after="0" w:line="240" w:lineRule="auto"/>
              <w:ind w:firstLine="567"/>
              <w:jc w:val="both"/>
              <w:rPr>
                <w:rFonts w:ascii="Times New Roman" w:hAnsi="Times New Roman" w:cs="Times New Roman"/>
                <w:bCs/>
                <w:i/>
                <w:sz w:val="26"/>
                <w:szCs w:val="26"/>
                <w:lang w:val="en-US"/>
              </w:rPr>
            </w:pPr>
            <w:r w:rsidRPr="00B86B10">
              <w:rPr>
                <w:rFonts w:ascii="Times New Roman" w:hAnsi="Times New Roman" w:cs="Times New Roman"/>
                <w:bCs/>
                <w:i/>
                <w:sz w:val="26"/>
                <w:szCs w:val="26"/>
              </w:rPr>
              <w:t>a) Yêu cầu thời hạn nộp Báo cáo đánh giá, xếp loại của Bảo hiểm tiền gửi Việt Nam cho Ngân hàng Nhà nước, đảm bảo Ngân hàng Nhà nước có đủ thời gian đánh giá và quyết định xếp loại Bảo hiểm tiền gửi Việt Nam, công bố kết quả xếp loại Bảo hiểm tiền gửi Việt Nam trong thời hạn 45 ngày kể từ ngày Báo cáo tài chính năm đã được kiểm toán bởi Kiểm toán nhà nước</w:t>
            </w:r>
            <w:r w:rsidR="009918EC" w:rsidRPr="00B86B10">
              <w:rPr>
                <w:rFonts w:ascii="Times New Roman" w:hAnsi="Times New Roman" w:cs="Times New Roman"/>
                <w:bCs/>
                <w:i/>
                <w:sz w:val="26"/>
                <w:szCs w:val="26"/>
                <w:lang w:val="en-US"/>
              </w:rPr>
              <w:t>;</w:t>
            </w:r>
          </w:p>
          <w:p w14:paraId="14628468" w14:textId="3D27F767" w:rsidR="00B763C1" w:rsidRPr="00942231" w:rsidRDefault="00C2497A" w:rsidP="00942231">
            <w:pPr>
              <w:shd w:val="clear" w:color="auto" w:fill="FFFFFF"/>
              <w:spacing w:after="0" w:line="240" w:lineRule="auto"/>
              <w:ind w:firstLine="567"/>
              <w:jc w:val="both"/>
              <w:rPr>
                <w:b/>
                <w:bCs/>
                <w:sz w:val="26"/>
                <w:szCs w:val="26"/>
                <w:lang w:val="en-US"/>
              </w:rPr>
            </w:pPr>
            <w:r w:rsidRPr="00B86B10">
              <w:rPr>
                <w:rFonts w:ascii="Times New Roman" w:hAnsi="Times New Roman" w:cs="Times New Roman"/>
                <w:bCs/>
                <w:i/>
                <w:sz w:val="26"/>
                <w:szCs w:val="26"/>
              </w:rPr>
              <w:t>b) Lập Báo cáo đánh giá, xếp loại Bảo hiểm tiền gửi Việt Nam</w:t>
            </w:r>
            <w:r w:rsidRPr="00B86B10">
              <w:rPr>
                <w:rFonts w:ascii="Times New Roman" w:hAnsi="Times New Roman" w:cs="Times New Roman"/>
                <w:bCs/>
                <w:i/>
                <w:sz w:val="26"/>
                <w:szCs w:val="26"/>
                <w:lang w:val="en-US"/>
              </w:rPr>
              <w:t>.</w:t>
            </w:r>
          </w:p>
        </w:tc>
        <w:tc>
          <w:tcPr>
            <w:tcW w:w="4770" w:type="dxa"/>
          </w:tcPr>
          <w:p w14:paraId="432B6F8A" w14:textId="77777777" w:rsidR="00B763C1" w:rsidRPr="00B86B10" w:rsidRDefault="00B763C1" w:rsidP="00B763C1">
            <w:pPr>
              <w:spacing w:after="0" w:line="240" w:lineRule="auto"/>
              <w:jc w:val="both"/>
              <w:rPr>
                <w:rFonts w:ascii="Times New Roman" w:hAnsi="Times New Roman" w:cs="Times New Roman"/>
                <w:bCs/>
                <w:sz w:val="26"/>
                <w:szCs w:val="26"/>
              </w:rPr>
            </w:pPr>
          </w:p>
          <w:p w14:paraId="7E205C49" w14:textId="46D27601" w:rsidR="00292CC6" w:rsidRPr="00B86B10" w:rsidRDefault="00292CC6" w:rsidP="00B763C1">
            <w:pPr>
              <w:spacing w:after="0" w:line="240" w:lineRule="auto"/>
              <w:jc w:val="both"/>
              <w:rPr>
                <w:rFonts w:ascii="Times New Roman" w:hAnsi="Times New Roman" w:cs="Times New Roman"/>
                <w:bCs/>
                <w:sz w:val="26"/>
                <w:szCs w:val="26"/>
              </w:rPr>
            </w:pPr>
            <w:r w:rsidRPr="00B86B10">
              <w:rPr>
                <w:rFonts w:ascii="Times New Roman" w:eastAsia="Cambria" w:hAnsi="Times New Roman" w:cs="Times New Roman"/>
                <w:sz w:val="26"/>
                <w:szCs w:val="26"/>
                <w:lang w:val="en-US"/>
              </w:rPr>
              <w:t>Dự thảo Nghị định trên cơ sở quy định về tổ chức đánh giá, xếp loại doanh nghiệp nhà nước tại Điều 31 Nghị định 365/2025/NĐ-CP.</w:t>
            </w:r>
          </w:p>
        </w:tc>
      </w:tr>
      <w:tr w:rsidR="00EC6D02" w:rsidRPr="00B86B10" w14:paraId="45DDC1AA" w14:textId="77777777" w:rsidTr="00E57E46">
        <w:trPr>
          <w:trHeight w:val="1273"/>
        </w:trPr>
        <w:tc>
          <w:tcPr>
            <w:tcW w:w="786" w:type="dxa"/>
          </w:tcPr>
          <w:p w14:paraId="6B7E10C1" w14:textId="77777777" w:rsidR="00EC6D02" w:rsidRPr="00B86B10" w:rsidRDefault="00EC6D02" w:rsidP="00B763C1">
            <w:pPr>
              <w:spacing w:after="0" w:line="240" w:lineRule="auto"/>
              <w:ind w:firstLine="26"/>
              <w:jc w:val="both"/>
              <w:rPr>
                <w:rFonts w:ascii="Times New Roman" w:hAnsi="Times New Roman" w:cs="Times New Roman"/>
                <w:bCs/>
                <w:sz w:val="26"/>
                <w:szCs w:val="26"/>
                <w:lang w:val="en-US"/>
              </w:rPr>
            </w:pPr>
          </w:p>
        </w:tc>
        <w:tc>
          <w:tcPr>
            <w:tcW w:w="4680" w:type="dxa"/>
          </w:tcPr>
          <w:p w14:paraId="5E55A95B" w14:textId="77777777" w:rsidR="00EC6D02" w:rsidRPr="00B86B10" w:rsidRDefault="00EC6D02" w:rsidP="00B763C1">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754139D0" w14:textId="5D85937D" w:rsidR="00EC6D02" w:rsidRPr="00B86B10" w:rsidRDefault="00C2497A" w:rsidP="00EC6D02">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w:t>
            </w:r>
            <w:r w:rsidR="00EC6D02" w:rsidRPr="00B86B10">
              <w:rPr>
                <w:rFonts w:ascii="Times New Roman" w:hAnsi="Times New Roman" w:cs="Times New Roman"/>
                <w:b/>
                <w:i/>
                <w:sz w:val="26"/>
                <w:szCs w:val="26"/>
                <w:lang w:val="nl-NL"/>
              </w:rPr>
              <w:t>Điều 35. Đánh giá thành viên Hội đồng quản trị</w:t>
            </w:r>
            <w:r w:rsidR="000353AF" w:rsidRPr="00B86B10">
              <w:rPr>
                <w:rFonts w:ascii="Times New Roman" w:hAnsi="Times New Roman" w:cs="Times New Roman"/>
                <w:b/>
                <w:i/>
                <w:sz w:val="26"/>
                <w:szCs w:val="26"/>
                <w:lang w:val="nl-NL"/>
              </w:rPr>
              <w:t>, K</w:t>
            </w:r>
            <w:r w:rsidR="00EC6D02" w:rsidRPr="00B86B10">
              <w:rPr>
                <w:rFonts w:ascii="Times New Roman" w:hAnsi="Times New Roman" w:cs="Times New Roman"/>
                <w:b/>
                <w:i/>
                <w:sz w:val="26"/>
                <w:szCs w:val="26"/>
                <w:lang w:val="nl-NL"/>
              </w:rPr>
              <w:t>iểm soát viên tại Bảo hiểm tiền gửi Việt Nam</w:t>
            </w:r>
          </w:p>
          <w:p w14:paraId="174F01F8" w14:textId="21DB46D5" w:rsidR="00EC6D02" w:rsidRPr="00942231" w:rsidRDefault="00EC6D02" w:rsidP="00942231">
            <w:pPr>
              <w:spacing w:before="120" w:after="120" w:line="320" w:lineRule="exact"/>
              <w:ind w:firstLine="567"/>
              <w:jc w:val="both"/>
              <w:rPr>
                <w:b/>
                <w:i/>
                <w:sz w:val="28"/>
                <w:szCs w:val="28"/>
              </w:rPr>
            </w:pPr>
            <w:r w:rsidRPr="00B86B10">
              <w:rPr>
                <w:rFonts w:ascii="Times New Roman" w:hAnsi="Times New Roman" w:cs="Times New Roman"/>
                <w:bCs/>
                <w:i/>
                <w:sz w:val="26"/>
                <w:szCs w:val="26"/>
              </w:rPr>
              <w:t>Việc đánh giá thành viên Hội đồng quản trị</w:t>
            </w:r>
            <w:r w:rsidR="0066675D" w:rsidRPr="00B86B10">
              <w:rPr>
                <w:rFonts w:ascii="Times New Roman" w:hAnsi="Times New Roman" w:cs="Times New Roman"/>
                <w:bCs/>
                <w:i/>
                <w:sz w:val="26"/>
                <w:szCs w:val="26"/>
              </w:rPr>
              <w:t xml:space="preserve">, </w:t>
            </w:r>
            <w:r w:rsidR="0066675D" w:rsidRPr="00B86B10">
              <w:rPr>
                <w:rFonts w:ascii="Times New Roman" w:hAnsi="Times New Roman" w:cs="Times New Roman"/>
                <w:bCs/>
                <w:i/>
                <w:sz w:val="26"/>
                <w:szCs w:val="26"/>
                <w:lang w:val="en-US"/>
              </w:rPr>
              <w:t>K</w:t>
            </w:r>
            <w:r w:rsidRPr="00B86B10">
              <w:rPr>
                <w:rFonts w:ascii="Times New Roman" w:hAnsi="Times New Roman" w:cs="Times New Roman"/>
                <w:bCs/>
                <w:i/>
                <w:sz w:val="26"/>
                <w:szCs w:val="26"/>
              </w:rPr>
              <w:t xml:space="preserve">iểm soát viên tại Bảo hiểm tiền gửi Việt Nam thực hiện theo quy định pháp luật về </w:t>
            </w:r>
            <w:r w:rsidR="00266F98" w:rsidRPr="00B86B10">
              <w:rPr>
                <w:rFonts w:ascii="Times New Roman" w:hAnsi="Times New Roman" w:cs="Times New Roman"/>
                <w:bCs/>
                <w:i/>
                <w:sz w:val="26"/>
                <w:szCs w:val="26"/>
                <w:lang w:val="en-US"/>
              </w:rPr>
              <w:t xml:space="preserve">giám sát, kiểm tra, </w:t>
            </w:r>
            <w:r w:rsidRPr="00B86B10">
              <w:rPr>
                <w:rFonts w:ascii="Times New Roman" w:hAnsi="Times New Roman" w:cs="Times New Roman"/>
                <w:bCs/>
                <w:i/>
                <w:sz w:val="26"/>
                <w:szCs w:val="26"/>
              </w:rPr>
              <w:t>đánh giá</w:t>
            </w:r>
            <w:r w:rsidR="00266F98" w:rsidRPr="00B86B10">
              <w:rPr>
                <w:rFonts w:ascii="Times New Roman" w:hAnsi="Times New Roman" w:cs="Times New Roman"/>
                <w:bCs/>
                <w:i/>
                <w:sz w:val="26"/>
                <w:szCs w:val="26"/>
                <w:lang w:val="en-US"/>
              </w:rPr>
              <w:t xml:space="preserve">, xếp loại, báo cáo và công khai thông tin trong quảy lý và đầu tư vốn nhà nước đối với </w:t>
            </w:r>
            <w:r w:rsidRPr="00B86B10">
              <w:rPr>
                <w:rFonts w:ascii="Times New Roman" w:hAnsi="Times New Roman" w:cs="Times New Roman"/>
                <w:bCs/>
                <w:i/>
                <w:sz w:val="26"/>
                <w:szCs w:val="26"/>
              </w:rPr>
              <w:t>doanh nghiệp do Nhà nước nắm giữ 100% vốn điều lệ</w:t>
            </w:r>
            <w:r w:rsidRPr="00B86B10">
              <w:rPr>
                <w:bCs/>
                <w:i/>
                <w:color w:val="000000"/>
                <w:sz w:val="28"/>
                <w:szCs w:val="28"/>
                <w:shd w:val="clear" w:color="auto" w:fill="FFFFFF"/>
              </w:rPr>
              <w:t>.</w:t>
            </w:r>
          </w:p>
        </w:tc>
        <w:tc>
          <w:tcPr>
            <w:tcW w:w="4770" w:type="dxa"/>
          </w:tcPr>
          <w:p w14:paraId="12016743" w14:textId="3AE7543D" w:rsidR="00EC6D02" w:rsidRPr="00B86B10" w:rsidRDefault="000A0CAF" w:rsidP="00B763C1">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Bổ sung một điều về đánh giá thành viên Hội đồng quản trị</w:t>
            </w:r>
            <w:r w:rsidR="0066675D" w:rsidRPr="00B86B10">
              <w:rPr>
                <w:rFonts w:ascii="Times New Roman" w:hAnsi="Times New Roman" w:cs="Times New Roman"/>
                <w:bCs/>
                <w:sz w:val="26"/>
                <w:szCs w:val="26"/>
                <w:lang w:val="en-US"/>
              </w:rPr>
              <w:t>, K</w:t>
            </w:r>
            <w:r w:rsidRPr="00B86B10">
              <w:rPr>
                <w:rFonts w:ascii="Times New Roman" w:hAnsi="Times New Roman" w:cs="Times New Roman"/>
                <w:bCs/>
                <w:sz w:val="26"/>
                <w:szCs w:val="26"/>
                <w:lang w:val="en-US"/>
              </w:rPr>
              <w:t>iểm soát viên tại BHTGVN.</w:t>
            </w:r>
          </w:p>
          <w:p w14:paraId="4D0B4EE0" w14:textId="78287479" w:rsidR="000A0CAF" w:rsidRPr="00B86B10" w:rsidRDefault="000A0CAF" w:rsidP="000A0CAF">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Lý do: BHTGVN không thuộc đối tượng thực hiện Luật số 68, do vậy Ban soạn thảo bổ sung quy định các nội dung đánh giá người đại diện chủ sở hữu trực tiếp, Kiểm soát viên tại BHTGVN để phù hợp với quy định tại Điều 35, 36, 37 và Điều 38 Nghị định 365/2025/NĐ-CP.</w:t>
            </w:r>
          </w:p>
        </w:tc>
      </w:tr>
      <w:tr w:rsidR="00B763C1" w:rsidRPr="00B86B10" w14:paraId="5F9A92A0" w14:textId="77777777" w:rsidTr="00E57E46">
        <w:trPr>
          <w:trHeight w:val="1273"/>
        </w:trPr>
        <w:tc>
          <w:tcPr>
            <w:tcW w:w="786" w:type="dxa"/>
          </w:tcPr>
          <w:p w14:paraId="36673B3B" w14:textId="5AE32571"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31581C74"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5DFD78FC" w14:textId="77777777" w:rsidR="00B763C1" w:rsidRPr="00B86B10" w:rsidRDefault="00B763C1" w:rsidP="00B763C1">
            <w:pPr>
              <w:spacing w:after="0" w:line="240" w:lineRule="auto"/>
              <w:jc w:val="both"/>
              <w:rPr>
                <w:rFonts w:ascii="Times New Roman" w:hAnsi="Times New Roman" w:cs="Times New Roman"/>
                <w:b/>
                <w:i/>
                <w:sz w:val="26"/>
                <w:szCs w:val="26"/>
                <w:lang w:val="nl-NL"/>
              </w:rPr>
            </w:pPr>
          </w:p>
          <w:p w14:paraId="0EEDD938" w14:textId="6453C6A0" w:rsidR="00B763C1" w:rsidRPr="00B86B10" w:rsidRDefault="00B763C1" w:rsidP="00B763C1">
            <w:pPr>
              <w:spacing w:after="0" w:line="240" w:lineRule="auto"/>
              <w:jc w:val="both"/>
              <w:rPr>
                <w:rFonts w:ascii="Times New Roman" w:hAnsi="Times New Roman" w:cs="Times New Roman"/>
                <w:b/>
                <w:i/>
                <w:sz w:val="26"/>
                <w:szCs w:val="26"/>
                <w:lang w:val="nl-NL"/>
              </w:rPr>
            </w:pPr>
            <w:r w:rsidRPr="00B86B10">
              <w:rPr>
                <w:rFonts w:ascii="Times New Roman" w:hAnsi="Times New Roman" w:cs="Times New Roman"/>
                <w:b/>
                <w:i/>
                <w:sz w:val="26"/>
                <w:szCs w:val="26"/>
                <w:lang w:val="nl-NL"/>
              </w:rPr>
              <w:t xml:space="preserve">         Điều 3</w:t>
            </w:r>
            <w:r w:rsidR="00F31850" w:rsidRPr="00B86B10">
              <w:rPr>
                <w:rFonts w:ascii="Times New Roman" w:hAnsi="Times New Roman" w:cs="Times New Roman"/>
                <w:b/>
                <w:i/>
                <w:sz w:val="26"/>
                <w:szCs w:val="26"/>
                <w:lang w:val="nl-NL"/>
              </w:rPr>
              <w:t>6</w:t>
            </w:r>
            <w:r w:rsidRPr="00B86B10">
              <w:rPr>
                <w:rFonts w:ascii="Times New Roman" w:hAnsi="Times New Roman" w:cs="Times New Roman"/>
                <w:b/>
                <w:i/>
                <w:sz w:val="26"/>
                <w:szCs w:val="26"/>
                <w:lang w:val="nl-NL"/>
              </w:rPr>
              <w:t>. Về giám sát, kiểm tra đối với Bảo hiểm tiền gửi Việt Nam</w:t>
            </w:r>
          </w:p>
          <w:p w14:paraId="1C4855B3" w14:textId="74391A57" w:rsidR="00B763C1" w:rsidRPr="00942231" w:rsidRDefault="00B763C1" w:rsidP="00942231">
            <w:pPr>
              <w:spacing w:before="120" w:after="120" w:line="320" w:lineRule="exact"/>
              <w:ind w:firstLine="567"/>
              <w:jc w:val="both"/>
              <w:rPr>
                <w:bCs/>
                <w:sz w:val="28"/>
                <w:szCs w:val="28"/>
                <w:shd w:val="clear" w:color="auto" w:fill="FFFFFF"/>
              </w:rPr>
            </w:pPr>
            <w:r w:rsidRPr="00B86B10">
              <w:rPr>
                <w:rFonts w:ascii="Times New Roman" w:hAnsi="Times New Roman" w:cs="Times New Roman"/>
                <w:bCs/>
                <w:i/>
                <w:sz w:val="26"/>
                <w:szCs w:val="26"/>
              </w:rPr>
              <w:t>Việc giám sát, kiểm tra báo cáo và công khai thông tin trong quản lý và đầu tư vốn nhà nước tại Bảo hiểm tiền gửi Việt Nam</w:t>
            </w:r>
            <w:r w:rsidR="00230649" w:rsidRPr="00B86B10">
              <w:rPr>
                <w:rFonts w:ascii="Times New Roman" w:hAnsi="Times New Roman" w:cs="Times New Roman"/>
                <w:bCs/>
                <w:i/>
                <w:sz w:val="26"/>
                <w:szCs w:val="26"/>
                <w:lang w:val="en-US"/>
              </w:rPr>
              <w:t xml:space="preserve"> </w:t>
            </w:r>
            <w:r w:rsidRPr="00B86B10">
              <w:rPr>
                <w:rFonts w:ascii="Times New Roman" w:hAnsi="Times New Roman" w:cs="Times New Roman"/>
                <w:bCs/>
                <w:i/>
                <w:sz w:val="26"/>
                <w:szCs w:val="26"/>
              </w:rPr>
              <w:t>thực hiện theo quy định pháp luật về giám sát, kiểm tra, đánh giá, xếp loại, báo cáo và công khai thông tin trong quản lý và đầu tư vốn nhà nước đối với doanh nghiệp do Nhà nước nắm giữ 100% vốn điều lệ</w:t>
            </w:r>
            <w:r w:rsidRPr="00B86B10">
              <w:rPr>
                <w:bCs/>
                <w:sz w:val="28"/>
                <w:szCs w:val="28"/>
                <w:shd w:val="clear" w:color="auto" w:fill="FFFFFF"/>
              </w:rPr>
              <w:t>.</w:t>
            </w:r>
          </w:p>
        </w:tc>
        <w:tc>
          <w:tcPr>
            <w:tcW w:w="4770" w:type="dxa"/>
          </w:tcPr>
          <w:p w14:paraId="4E125E72" w14:textId="77777777" w:rsidR="00B763C1" w:rsidRPr="00B86B10" w:rsidRDefault="00B763C1" w:rsidP="00B763C1">
            <w:pPr>
              <w:spacing w:after="0" w:line="240" w:lineRule="auto"/>
              <w:jc w:val="both"/>
              <w:rPr>
                <w:rFonts w:ascii="Times New Roman" w:hAnsi="Times New Roman" w:cs="Times New Roman"/>
                <w:bCs/>
                <w:sz w:val="26"/>
                <w:szCs w:val="26"/>
              </w:rPr>
            </w:pPr>
          </w:p>
          <w:p w14:paraId="1E0C796A" w14:textId="2C17DB33" w:rsidR="00292CC6" w:rsidRPr="00B86B10" w:rsidRDefault="00292CC6" w:rsidP="00B763C1">
            <w:pPr>
              <w:spacing w:after="0" w:line="240" w:lineRule="auto"/>
              <w:jc w:val="both"/>
              <w:rPr>
                <w:rFonts w:ascii="Times New Roman" w:hAnsi="Times New Roman" w:cs="Times New Roman"/>
                <w:bCs/>
                <w:sz w:val="26"/>
                <w:szCs w:val="26"/>
              </w:rPr>
            </w:pPr>
            <w:r w:rsidRPr="00B86B10">
              <w:rPr>
                <w:rFonts w:ascii="Times New Roman" w:eastAsia="Cambria" w:hAnsi="Times New Roman" w:cs="Times New Roman"/>
                <w:sz w:val="26"/>
                <w:szCs w:val="26"/>
                <w:lang w:val="en-US"/>
              </w:rPr>
              <w:t>Chương II Nghị định 365/2025/NĐ-CP quy định về "Giám sát, kiểm tra", Chương V về "Báo cáo, công khai thông tin". Do đó, trên cơ sở  quy định trên, dự thảo Nghị định quy định về nội dung giám sát, kiểm tra báo cáo và công khai thông tin quy định chung thực hiện quy định pháp luật về giám sát, kiểm tra, đánh giá, xếp loại, báo cáo và công khai thông tin trong quản lý và đầu tư vốn nhà nước đối với doanh nghiệp do Nhà nước nắm giữ 100% vốn điều lệ.</w:t>
            </w:r>
          </w:p>
        </w:tc>
      </w:tr>
      <w:tr w:rsidR="00B763C1" w:rsidRPr="00B86B10" w14:paraId="03A209B6" w14:textId="77777777" w:rsidTr="00E57E46">
        <w:trPr>
          <w:trHeight w:val="1273"/>
        </w:trPr>
        <w:tc>
          <w:tcPr>
            <w:tcW w:w="786" w:type="dxa"/>
          </w:tcPr>
          <w:p w14:paraId="6D651475" w14:textId="77777777"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59CEB3D4"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2FA227A8" w14:textId="4918040C" w:rsidR="00B763C1" w:rsidRPr="00B86B10" w:rsidRDefault="00B763C1" w:rsidP="00B763C1">
            <w:pPr>
              <w:pStyle w:val="NormalWeb"/>
              <w:shd w:val="clear" w:color="auto" w:fill="FFFFFF"/>
              <w:spacing w:before="0" w:beforeAutospacing="0" w:after="0" w:afterAutospacing="0"/>
              <w:ind w:firstLine="567"/>
              <w:jc w:val="both"/>
              <w:rPr>
                <w:sz w:val="26"/>
                <w:szCs w:val="26"/>
              </w:rPr>
            </w:pPr>
            <w:bookmarkStart w:id="8" w:name="dieu_34"/>
            <w:r w:rsidRPr="00B86B10">
              <w:rPr>
                <w:b/>
                <w:bCs/>
                <w:sz w:val="26"/>
                <w:szCs w:val="26"/>
              </w:rPr>
              <w:t xml:space="preserve">Điều </w:t>
            </w:r>
            <w:r w:rsidR="003531BF" w:rsidRPr="00B86B10">
              <w:rPr>
                <w:b/>
                <w:bCs/>
                <w:sz w:val="26"/>
                <w:szCs w:val="26"/>
              </w:rPr>
              <w:t>3</w:t>
            </w:r>
            <w:r w:rsidR="00F31850" w:rsidRPr="00B86B10">
              <w:rPr>
                <w:b/>
                <w:bCs/>
                <w:sz w:val="26"/>
                <w:szCs w:val="26"/>
              </w:rPr>
              <w:t>7</w:t>
            </w:r>
            <w:r w:rsidRPr="00B86B10">
              <w:rPr>
                <w:b/>
                <w:bCs/>
                <w:sz w:val="26"/>
                <w:szCs w:val="26"/>
              </w:rPr>
              <w:t>. Thủ tướng Chính phủ</w:t>
            </w:r>
          </w:p>
          <w:p w14:paraId="17A444E5" w14:textId="77777777" w:rsidR="00B763C1" w:rsidRPr="00B86B10" w:rsidRDefault="00B763C1" w:rsidP="00B763C1">
            <w:pPr>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Thủ tướng Chính phủ quyết định các nội dung sau trên cơ sở đề nghị của Ngân hàng Nhà nước:</w:t>
            </w:r>
          </w:p>
          <w:p w14:paraId="13F3CCAD" w14:textId="6D026FC9" w:rsidR="00B763C1" w:rsidRPr="00B86B10" w:rsidRDefault="00B763C1" w:rsidP="00B763C1">
            <w:pPr>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a) Chiến lược phát triển bảo hiểm tiền gử</w:t>
            </w:r>
            <w:r w:rsidR="00230649" w:rsidRPr="00B86B10">
              <w:rPr>
                <w:rFonts w:ascii="Times New Roman" w:hAnsi="Times New Roman" w:cs="Times New Roman"/>
                <w:bCs/>
                <w:i/>
                <w:sz w:val="26"/>
                <w:szCs w:val="26"/>
              </w:rPr>
              <w:t>i;</w:t>
            </w:r>
          </w:p>
          <w:p w14:paraId="0AFFC744" w14:textId="137AEEF0" w:rsidR="00B763C1" w:rsidRPr="00B86B10" w:rsidRDefault="00B763C1" w:rsidP="00B763C1">
            <w:pPr>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lastRenderedPageBreak/>
              <w:t>b) Phương án tiếp nhận hỗ trợ tài chính để thực hiện chính sách bảo hiểm tiền gửi theo quy định của pháp luậ</w:t>
            </w:r>
            <w:r w:rsidR="00230649" w:rsidRPr="00B86B10">
              <w:rPr>
                <w:rFonts w:ascii="Times New Roman" w:hAnsi="Times New Roman" w:cs="Times New Roman"/>
                <w:bCs/>
                <w:i/>
                <w:sz w:val="26"/>
                <w:szCs w:val="26"/>
              </w:rPr>
              <w:t>t;</w:t>
            </w:r>
          </w:p>
          <w:p w14:paraId="118C3AF2" w14:textId="43CAE328" w:rsidR="00B763C1" w:rsidRPr="00B86B10" w:rsidRDefault="00B763C1" w:rsidP="00B763C1">
            <w:pPr>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c) Điều động, luân chuyển, bổ nhiệm, bổ nhiệm lại, miễn nhiệm, chấp thuận từ chức, khen thưởng, kỷ luật, cho thôi việc, nghỉ hưu và thực hiện các công tác cán bộ khác đối với Chủ tịch Hội đồng quản trị Bảo hiểm tiền gửi Việ</w:t>
            </w:r>
            <w:r w:rsidR="00485ACB" w:rsidRPr="00B86B10">
              <w:rPr>
                <w:rFonts w:ascii="Times New Roman" w:hAnsi="Times New Roman" w:cs="Times New Roman"/>
                <w:bCs/>
                <w:i/>
                <w:sz w:val="26"/>
                <w:szCs w:val="26"/>
              </w:rPr>
              <w:t>t Nam;</w:t>
            </w:r>
          </w:p>
          <w:p w14:paraId="4489B3E8" w14:textId="6781F143" w:rsidR="00485ACB" w:rsidRPr="00B86B10" w:rsidRDefault="00485ACB" w:rsidP="00B763C1">
            <w:pPr>
              <w:spacing w:after="0" w:line="240" w:lineRule="auto"/>
              <w:ind w:firstLine="567"/>
              <w:jc w:val="both"/>
              <w:rPr>
                <w:rFonts w:ascii="Times New Roman" w:hAnsi="Times New Roman" w:cs="Times New Roman"/>
                <w:bCs/>
                <w:i/>
                <w:sz w:val="26"/>
                <w:szCs w:val="26"/>
                <w:lang w:val="en-US"/>
              </w:rPr>
            </w:pPr>
            <w:r w:rsidRPr="00B86B10">
              <w:rPr>
                <w:rFonts w:ascii="Times New Roman" w:hAnsi="Times New Roman" w:cs="Times New Roman"/>
                <w:bCs/>
                <w:i/>
                <w:sz w:val="26"/>
                <w:szCs w:val="26"/>
                <w:lang w:val="en-US"/>
              </w:rPr>
              <w:t xml:space="preserve">d) </w:t>
            </w:r>
            <w:r w:rsidR="00C2497A" w:rsidRPr="00B86B10">
              <w:rPr>
                <w:rFonts w:ascii="Times New Roman" w:hAnsi="Times New Roman" w:cs="Times New Roman"/>
                <w:bCs/>
                <w:i/>
                <w:sz w:val="26"/>
                <w:szCs w:val="26"/>
              </w:rPr>
              <w:t>Phương án xử lý tổn thất quy định tại khoản 1</w:t>
            </w:r>
            <w:r w:rsidR="006D7F7D">
              <w:rPr>
                <w:rFonts w:ascii="Times New Roman" w:hAnsi="Times New Roman" w:cs="Times New Roman"/>
                <w:bCs/>
                <w:i/>
                <w:sz w:val="26"/>
                <w:szCs w:val="26"/>
                <w:lang w:val="en-US"/>
              </w:rPr>
              <w:t>5</w:t>
            </w:r>
            <w:r w:rsidR="00C2497A" w:rsidRPr="00B86B10">
              <w:rPr>
                <w:rFonts w:ascii="Times New Roman" w:hAnsi="Times New Roman" w:cs="Times New Roman"/>
                <w:bCs/>
                <w:i/>
                <w:sz w:val="26"/>
                <w:szCs w:val="26"/>
              </w:rPr>
              <w:t xml:space="preserve"> Điều 8 Nghị định này</w:t>
            </w:r>
            <w:r w:rsidR="00C2497A" w:rsidRPr="00B86B10">
              <w:rPr>
                <w:rFonts w:ascii="Times New Roman" w:hAnsi="Times New Roman" w:cs="Times New Roman"/>
                <w:bCs/>
                <w:i/>
                <w:sz w:val="26"/>
                <w:szCs w:val="26"/>
                <w:lang w:val="en-US"/>
              </w:rPr>
              <w:t>.</w:t>
            </w:r>
          </w:p>
          <w:p w14:paraId="64A5DAE7" w14:textId="77777777" w:rsidR="00A92431" w:rsidRPr="00B86B10" w:rsidRDefault="00A92431" w:rsidP="00A92431">
            <w:pPr>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2. Quyết định chủ trương đầu tư vốn nhà nước, quyết định đầu tư vốn nhà nước theo thẩm quyền quy định tại Nghị định này.</w:t>
            </w:r>
          </w:p>
          <w:p w14:paraId="27E58A80" w14:textId="3E472298" w:rsidR="00A92431" w:rsidRPr="00B86B10" w:rsidRDefault="00230649" w:rsidP="00A92431">
            <w:pPr>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lang w:val="en-US"/>
              </w:rPr>
              <w:t>3</w:t>
            </w:r>
            <w:r w:rsidR="00A92431" w:rsidRPr="00B86B10">
              <w:rPr>
                <w:rFonts w:ascii="Times New Roman" w:hAnsi="Times New Roman" w:cs="Times New Roman"/>
                <w:bCs/>
                <w:i/>
                <w:sz w:val="26"/>
                <w:szCs w:val="26"/>
              </w:rPr>
              <w:t>. Phê duyệt, quyết định các phương án tiếp nhận hỗ trợ tài chính để thực hiện chính sách bảo hiểm tiền gửi theo quy định của pháp luật.</w:t>
            </w:r>
          </w:p>
          <w:p w14:paraId="69D5B86F" w14:textId="6D8E61FC" w:rsidR="00B763C1" w:rsidRPr="00B86B10" w:rsidRDefault="00AD73F7" w:rsidP="00B763C1">
            <w:pPr>
              <w:spacing w:after="0" w:line="240" w:lineRule="auto"/>
              <w:ind w:firstLine="567"/>
              <w:jc w:val="both"/>
              <w:rPr>
                <w:rFonts w:ascii="Times New Roman" w:hAnsi="Times New Roman" w:cs="Times New Roman"/>
                <w:bCs/>
                <w:i/>
                <w:sz w:val="26"/>
                <w:szCs w:val="26"/>
              </w:rPr>
            </w:pPr>
            <w:r>
              <w:rPr>
                <w:rFonts w:ascii="Times New Roman" w:hAnsi="Times New Roman" w:cs="Times New Roman"/>
                <w:bCs/>
                <w:i/>
                <w:sz w:val="26"/>
                <w:szCs w:val="26"/>
                <w:lang w:val="en-US"/>
              </w:rPr>
              <w:t>4</w:t>
            </w:r>
            <w:r w:rsidR="00B763C1" w:rsidRPr="00B86B10">
              <w:rPr>
                <w:rFonts w:ascii="Times New Roman" w:hAnsi="Times New Roman" w:cs="Times New Roman"/>
                <w:bCs/>
                <w:i/>
                <w:sz w:val="26"/>
                <w:szCs w:val="26"/>
              </w:rPr>
              <w:t>. Thực hiện các nhiệm vụ và quyền hạn khác theo quy định của pháp luật.</w:t>
            </w:r>
            <w:bookmarkEnd w:id="8"/>
          </w:p>
        </w:tc>
        <w:tc>
          <w:tcPr>
            <w:tcW w:w="4770" w:type="dxa"/>
          </w:tcPr>
          <w:p w14:paraId="3B2BC1DF" w14:textId="318B0F19" w:rsidR="00A92431" w:rsidRPr="00B86B10" w:rsidRDefault="00B763C1" w:rsidP="00B763C1">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rPr>
              <w:lastRenderedPageBreak/>
              <w:t>Bổ sung một Điều quy định về quyền hạn, trách nhiệm của Thủ tướng Chính phủ đối với BHTGVN, phù hợp với thẩm quyền của Thủ tướng Chính phủ</w:t>
            </w:r>
            <w:r w:rsidRPr="00B86B10">
              <w:rPr>
                <w:rFonts w:ascii="Times New Roman" w:hAnsi="Times New Roman" w:cs="Times New Roman"/>
                <w:bCs/>
                <w:sz w:val="26"/>
                <w:szCs w:val="26"/>
                <w:lang w:val="en-US"/>
              </w:rPr>
              <w:t>.</w:t>
            </w:r>
          </w:p>
          <w:p w14:paraId="56A7E0E2" w14:textId="45833C13" w:rsidR="00A92431" w:rsidRPr="00B86B10" w:rsidRDefault="00A92431" w:rsidP="00B763C1">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Khoản 1, khoản 2</w:t>
            </w:r>
            <w:r w:rsidR="00C942E1"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lang w:val="en-US"/>
              </w:rPr>
              <w:t xml:space="preserve">DTNĐ: Cho phù hợp </w:t>
            </w:r>
            <w:r w:rsidRPr="00B86B10">
              <w:rPr>
                <w:rFonts w:ascii="Times New Roman" w:hAnsi="Times New Roman" w:cs="Times New Roman"/>
                <w:bCs/>
                <w:sz w:val="26"/>
                <w:szCs w:val="26"/>
                <w:lang w:val="en-US"/>
              </w:rPr>
              <w:lastRenderedPageBreak/>
              <w:t>với thẩm quyền của Thủ tướng Chính phủ tại Nghị định này.</w:t>
            </w:r>
          </w:p>
          <w:p w14:paraId="5F086680" w14:textId="3B90461B" w:rsidR="00A92431" w:rsidRPr="00B86B10" w:rsidRDefault="00A92431" w:rsidP="00A92431">
            <w:pPr>
              <w:spacing w:after="0" w:line="240" w:lineRule="auto"/>
              <w:jc w:val="both"/>
              <w:rPr>
                <w:rFonts w:ascii="Times New Roman" w:eastAsia="Cambria" w:hAnsi="Times New Roman" w:cs="Times New Roman"/>
                <w:sz w:val="26"/>
                <w:szCs w:val="26"/>
                <w:lang w:val="en-US"/>
              </w:rPr>
            </w:pPr>
            <w:r w:rsidRPr="00B86B10">
              <w:rPr>
                <w:rFonts w:ascii="Times New Roman" w:hAnsi="Times New Roman" w:cs="Times New Roman"/>
                <w:bCs/>
                <w:sz w:val="26"/>
                <w:szCs w:val="26"/>
                <w:lang w:val="en-US"/>
              </w:rPr>
              <w:t xml:space="preserve">- </w:t>
            </w:r>
            <w:r w:rsidR="00C942E1" w:rsidRPr="00B86B10">
              <w:rPr>
                <w:rFonts w:ascii="Times New Roman" w:hAnsi="Times New Roman" w:cs="Times New Roman"/>
                <w:bCs/>
                <w:sz w:val="26"/>
                <w:szCs w:val="26"/>
                <w:lang w:val="en-US"/>
              </w:rPr>
              <w:t xml:space="preserve">Khoản </w:t>
            </w:r>
            <w:r w:rsidR="009E5D3A" w:rsidRPr="00B86B10">
              <w:rPr>
                <w:rFonts w:ascii="Times New Roman" w:hAnsi="Times New Roman" w:cs="Times New Roman"/>
                <w:bCs/>
                <w:sz w:val="26"/>
                <w:szCs w:val="26"/>
                <w:lang w:val="en-US"/>
              </w:rPr>
              <w:t>3</w:t>
            </w:r>
            <w:r w:rsidR="00C942E1" w:rsidRPr="00B86B10">
              <w:rPr>
                <w:rFonts w:ascii="Times New Roman" w:hAnsi="Times New Roman" w:cs="Times New Roman"/>
                <w:bCs/>
                <w:sz w:val="26"/>
                <w:szCs w:val="26"/>
                <w:lang w:val="en-US"/>
              </w:rPr>
              <w:t xml:space="preserve">, khoản </w:t>
            </w:r>
            <w:r w:rsidR="009E5D3A" w:rsidRPr="00B86B10">
              <w:rPr>
                <w:rFonts w:ascii="Times New Roman" w:hAnsi="Times New Roman" w:cs="Times New Roman"/>
                <w:bCs/>
                <w:sz w:val="26"/>
                <w:szCs w:val="26"/>
                <w:lang w:val="en-US"/>
              </w:rPr>
              <w:t>4</w:t>
            </w:r>
            <w:r w:rsidR="00046E82" w:rsidRPr="00B86B10">
              <w:rPr>
                <w:rFonts w:ascii="Times New Roman" w:hAnsi="Times New Roman" w:cs="Times New Roman"/>
                <w:bCs/>
                <w:sz w:val="26"/>
                <w:szCs w:val="26"/>
                <w:lang w:val="en-US"/>
              </w:rPr>
              <w:t xml:space="preserve"> DTNĐ</w:t>
            </w:r>
            <w:r w:rsidR="00C942E1" w:rsidRPr="00B86B10">
              <w:rPr>
                <w:rFonts w:ascii="Times New Roman" w:hAnsi="Times New Roman" w:cs="Times New Roman"/>
                <w:bCs/>
                <w:sz w:val="26"/>
                <w:szCs w:val="26"/>
                <w:lang w:val="en-US"/>
              </w:rPr>
              <w:t>:</w:t>
            </w:r>
            <w:r w:rsidRPr="00B86B10">
              <w:rPr>
                <w:rFonts w:ascii="Times New Roman" w:hAnsi="Times New Roman" w:cs="Times New Roman"/>
                <w:bCs/>
                <w:sz w:val="26"/>
                <w:szCs w:val="26"/>
                <w:lang w:val="en-US"/>
              </w:rPr>
              <w:t xml:space="preserve"> </w:t>
            </w:r>
            <w:r w:rsidR="00C942E1" w:rsidRPr="00B86B10">
              <w:rPr>
                <w:rFonts w:ascii="Times New Roman" w:hAnsi="Times New Roman" w:cs="Times New Roman"/>
                <w:bCs/>
                <w:sz w:val="26"/>
                <w:szCs w:val="26"/>
                <w:lang w:val="en-US"/>
              </w:rPr>
              <w:t>T</w:t>
            </w:r>
            <w:r w:rsidRPr="00B86B10">
              <w:rPr>
                <w:rFonts w:ascii="Times New Roman" w:hAnsi="Times New Roman" w:cs="Times New Roman"/>
                <w:sz w:val="26"/>
                <w:szCs w:val="26"/>
                <w:lang w:val="en-US"/>
              </w:rPr>
              <w:t xml:space="preserve">rên cơ sở </w:t>
            </w:r>
            <w:r w:rsidRPr="00B86B10">
              <w:rPr>
                <w:rFonts w:ascii="Times New Roman" w:eastAsia="Cambria" w:hAnsi="Times New Roman" w:cs="Times New Roman"/>
                <w:sz w:val="26"/>
                <w:szCs w:val="26"/>
                <w:lang w:val="en-US"/>
              </w:rPr>
              <w:t xml:space="preserve">quy định về quyền, trách nhiệm của Thủ tướng Chính phủ tại Điều 32 Nghị định 366/2025/NĐ-CP </w:t>
            </w:r>
            <w:r w:rsidR="00EC4060" w:rsidRPr="00B86B10">
              <w:rPr>
                <w:rFonts w:ascii="Times New Roman" w:eastAsia="Cambria" w:hAnsi="Times New Roman" w:cs="Times New Roman"/>
                <w:sz w:val="26"/>
                <w:szCs w:val="26"/>
                <w:lang w:val="en-US"/>
              </w:rPr>
              <w:t xml:space="preserve">và kế thừa quy định tại </w:t>
            </w:r>
            <w:r w:rsidR="00EC4060" w:rsidRPr="00B86B10">
              <w:rPr>
                <w:rFonts w:ascii="Times New Roman" w:hAnsi="Times New Roman" w:cs="Times New Roman"/>
                <w:sz w:val="26"/>
                <w:szCs w:val="26"/>
                <w:lang w:val="en-US"/>
              </w:rPr>
              <w:t xml:space="preserve">khoản 4 Điều 12 Thông tư 312/2016/TT-BTC </w:t>
            </w:r>
            <w:r w:rsidRPr="00B86B10">
              <w:rPr>
                <w:rFonts w:ascii="Times New Roman" w:eastAsia="Cambria" w:hAnsi="Times New Roman" w:cs="Times New Roman"/>
                <w:sz w:val="26"/>
                <w:szCs w:val="26"/>
                <w:lang w:val="en-US"/>
              </w:rPr>
              <w:t xml:space="preserve">để quy định </w:t>
            </w:r>
            <w:r w:rsidRPr="00B86B10">
              <w:rPr>
                <w:rFonts w:ascii="Times New Roman" w:hAnsi="Times New Roman" w:cs="Times New Roman"/>
                <w:sz w:val="26"/>
                <w:szCs w:val="26"/>
              </w:rPr>
              <w:t xml:space="preserve">phù hợp với tính chất hoạt động của tổ chức </w:t>
            </w:r>
            <w:r w:rsidRPr="00B86B10">
              <w:rPr>
                <w:rFonts w:ascii="Times New Roman" w:hAnsi="Times New Roman" w:cs="Times New Roman"/>
                <w:sz w:val="26"/>
                <w:szCs w:val="26"/>
                <w:lang w:val="en-US"/>
              </w:rPr>
              <w:t>BHTG</w:t>
            </w:r>
            <w:r w:rsidRPr="00B86B10">
              <w:rPr>
                <w:rFonts w:ascii="Times New Roman" w:eastAsia="Cambria" w:hAnsi="Times New Roman" w:cs="Times New Roman"/>
                <w:sz w:val="26"/>
                <w:szCs w:val="26"/>
                <w:lang w:val="en-US"/>
              </w:rPr>
              <w:t>.</w:t>
            </w:r>
          </w:p>
          <w:p w14:paraId="47117428" w14:textId="7D3E8972" w:rsidR="00B763C1" w:rsidRPr="00B86B10" w:rsidRDefault="00A92431" w:rsidP="00E1665D">
            <w:pPr>
              <w:spacing w:after="0" w:line="240" w:lineRule="auto"/>
              <w:jc w:val="both"/>
              <w:rPr>
                <w:rFonts w:ascii="Times New Roman" w:hAnsi="Times New Roman" w:cs="Times New Roman"/>
                <w:bCs/>
                <w:sz w:val="26"/>
                <w:szCs w:val="26"/>
                <w:lang w:val="en-US"/>
              </w:rPr>
            </w:pPr>
            <w:r w:rsidRPr="00B86B10">
              <w:rPr>
                <w:rFonts w:ascii="Times New Roman" w:eastAsia="Cambria" w:hAnsi="Times New Roman" w:cs="Times New Roman"/>
                <w:sz w:val="26"/>
                <w:szCs w:val="26"/>
                <w:lang w:val="en-US"/>
              </w:rPr>
              <w:t xml:space="preserve">Dự thảo Nghị định quy định thẩm quyền của Thủ tướng Chính phủ: </w:t>
            </w:r>
            <w:r w:rsidRPr="00B86B10">
              <w:rPr>
                <w:rFonts w:ascii="Times New Roman" w:eastAsia="Cambria" w:hAnsi="Times New Roman" w:cs="Times New Roman"/>
                <w:i/>
                <w:sz w:val="26"/>
                <w:szCs w:val="26"/>
                <w:lang w:val="en-US"/>
              </w:rPr>
              <w:t>"</w:t>
            </w:r>
            <w:r w:rsidRPr="00B86B10">
              <w:rPr>
                <w:rFonts w:ascii="Times New Roman" w:hAnsi="Times New Roman" w:cs="Times New Roman"/>
                <w:i/>
                <w:sz w:val="26"/>
                <w:szCs w:val="26"/>
              </w:rPr>
              <w:t>Phê duyệt, quyết định các phương án tiếp nhận hỗ trợ tài chính để thực hiện chính sách bảo hiểm tiền gửi theo quy định của pháp luật</w:t>
            </w:r>
            <w:r w:rsidRPr="00B86B10">
              <w:rPr>
                <w:rFonts w:ascii="Times New Roman" w:hAnsi="Times New Roman" w:cs="Times New Roman"/>
                <w:i/>
                <w:sz w:val="26"/>
                <w:szCs w:val="26"/>
                <w:lang w:val="en-US"/>
              </w:rPr>
              <w:t xml:space="preserve">" </w:t>
            </w:r>
            <w:r w:rsidRPr="00B86B10">
              <w:rPr>
                <w:rFonts w:ascii="Times New Roman" w:hAnsi="Times New Roman" w:cs="Times New Roman"/>
                <w:sz w:val="26"/>
                <w:szCs w:val="26"/>
                <w:lang w:val="en-US"/>
              </w:rPr>
              <w:t>và</w:t>
            </w:r>
            <w:r w:rsidRPr="00B86B10">
              <w:rPr>
                <w:rFonts w:ascii="Times New Roman" w:hAnsi="Times New Roman" w:cs="Times New Roman"/>
                <w:i/>
                <w:sz w:val="26"/>
                <w:szCs w:val="26"/>
                <w:lang w:val="en-US"/>
              </w:rPr>
              <w:t xml:space="preserve"> "</w:t>
            </w:r>
            <w:r w:rsidRPr="00B86B10">
              <w:rPr>
                <w:rFonts w:ascii="Times New Roman" w:hAnsi="Times New Roman" w:cs="Times New Roman"/>
                <w:i/>
                <w:sz w:val="26"/>
                <w:szCs w:val="26"/>
              </w:rPr>
              <w:t>Quyết định đối với những trường hợp tổn thất do thiên tai, địch họa hoặc nguyên nhân bất khả kháng gây thiệt hại nghiêm trọng, tổ chức bảo hiểm tiền gửi không thể khắc phục được thì Hội đồng quản trị tổ chức bảo hiểm tiền gửi lập phương án xử lý tổn thất báo cáo Ngân hàng Nhà nước Việt Nam để trình Thủ tướng Chính phủ</w:t>
            </w:r>
            <w:r w:rsidRPr="00B86B10">
              <w:rPr>
                <w:rFonts w:ascii="Times New Roman" w:hAnsi="Times New Roman" w:cs="Times New Roman"/>
                <w:i/>
                <w:sz w:val="26"/>
                <w:szCs w:val="26"/>
                <w:lang w:val="en-US"/>
              </w:rPr>
              <w:t>"</w:t>
            </w:r>
            <w:r w:rsidR="00E1665D" w:rsidRPr="00B86B10">
              <w:rPr>
                <w:rFonts w:ascii="Times New Roman" w:hAnsi="Times New Roman" w:cs="Times New Roman"/>
                <w:i/>
                <w:sz w:val="26"/>
                <w:szCs w:val="26"/>
                <w:lang w:val="en-US"/>
              </w:rPr>
              <w:t>.</w:t>
            </w:r>
            <w:r w:rsidRPr="00B86B10">
              <w:rPr>
                <w:rFonts w:ascii="Times New Roman" w:hAnsi="Times New Roman" w:cs="Times New Roman"/>
                <w:i/>
                <w:sz w:val="26"/>
                <w:szCs w:val="26"/>
                <w:lang w:val="en-US"/>
              </w:rPr>
              <w:t xml:space="preserve"> </w:t>
            </w:r>
          </w:p>
        </w:tc>
      </w:tr>
      <w:tr w:rsidR="00B763C1" w:rsidRPr="00B86B10" w14:paraId="484E49BD" w14:textId="77777777" w:rsidTr="00E57E46">
        <w:trPr>
          <w:trHeight w:val="1273"/>
        </w:trPr>
        <w:tc>
          <w:tcPr>
            <w:tcW w:w="786" w:type="dxa"/>
          </w:tcPr>
          <w:p w14:paraId="2AA324E2" w14:textId="016B1014"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4FCAAC52"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6C561812" w14:textId="5A2422E4" w:rsidR="00B763C1" w:rsidRPr="00B86B10" w:rsidRDefault="00B763C1" w:rsidP="00B763C1">
            <w:pPr>
              <w:spacing w:after="0" w:line="240" w:lineRule="auto"/>
              <w:ind w:firstLine="567"/>
              <w:jc w:val="both"/>
              <w:rPr>
                <w:rFonts w:ascii="Times New Roman" w:eastAsia="Times New Roman" w:hAnsi="Times New Roman" w:cs="Times New Roman"/>
                <w:b/>
                <w:bCs/>
                <w:i/>
                <w:sz w:val="26"/>
                <w:szCs w:val="26"/>
                <w:lang w:val="en-US" w:eastAsia="ko-KR"/>
              </w:rPr>
            </w:pPr>
            <w:r w:rsidRPr="00B86B10">
              <w:rPr>
                <w:rFonts w:ascii="Times New Roman" w:eastAsia="Times New Roman" w:hAnsi="Times New Roman" w:cs="Times New Roman"/>
                <w:b/>
                <w:bCs/>
                <w:i/>
                <w:sz w:val="26"/>
                <w:szCs w:val="26"/>
                <w:lang w:val="en-US" w:eastAsia="ko-KR"/>
              </w:rPr>
              <w:t xml:space="preserve">Điều </w:t>
            </w:r>
            <w:r w:rsidR="00EF63AE" w:rsidRPr="00B86B10">
              <w:rPr>
                <w:rFonts w:ascii="Times New Roman" w:eastAsia="Times New Roman" w:hAnsi="Times New Roman" w:cs="Times New Roman"/>
                <w:b/>
                <w:bCs/>
                <w:i/>
                <w:sz w:val="26"/>
                <w:szCs w:val="26"/>
                <w:lang w:val="en-US" w:eastAsia="ko-KR"/>
              </w:rPr>
              <w:t>3</w:t>
            </w:r>
            <w:r w:rsidR="009F5924" w:rsidRPr="00B86B10">
              <w:rPr>
                <w:rFonts w:ascii="Times New Roman" w:eastAsia="Times New Roman" w:hAnsi="Times New Roman" w:cs="Times New Roman"/>
                <w:b/>
                <w:bCs/>
                <w:i/>
                <w:sz w:val="26"/>
                <w:szCs w:val="26"/>
                <w:lang w:val="en-US" w:eastAsia="ko-KR"/>
              </w:rPr>
              <w:t>8</w:t>
            </w:r>
            <w:r w:rsidRPr="00B86B10">
              <w:rPr>
                <w:rFonts w:ascii="Times New Roman" w:eastAsia="Times New Roman" w:hAnsi="Times New Roman" w:cs="Times New Roman"/>
                <w:b/>
                <w:bCs/>
                <w:i/>
                <w:sz w:val="26"/>
                <w:szCs w:val="26"/>
                <w:lang w:val="en-US" w:eastAsia="ko-KR"/>
              </w:rPr>
              <w:t xml:space="preserve">. Ngân hàng Nhà nước </w:t>
            </w:r>
          </w:p>
          <w:p w14:paraId="2ACB52E3" w14:textId="77777777" w:rsidR="007C5F59" w:rsidRPr="007C5F59" w:rsidRDefault="007C5F59" w:rsidP="007C5F59">
            <w:pPr>
              <w:spacing w:after="0" w:line="240" w:lineRule="auto"/>
              <w:ind w:firstLine="567"/>
              <w:jc w:val="both"/>
              <w:rPr>
                <w:rFonts w:ascii="Times New Roman" w:hAnsi="Times New Roman" w:cs="Times New Roman"/>
                <w:bCs/>
                <w:i/>
                <w:sz w:val="26"/>
                <w:szCs w:val="26"/>
              </w:rPr>
            </w:pPr>
            <w:r w:rsidRPr="007C5F59">
              <w:rPr>
                <w:rFonts w:ascii="Times New Roman" w:hAnsi="Times New Roman" w:cs="Times New Roman"/>
                <w:bCs/>
                <w:i/>
                <w:sz w:val="26"/>
                <w:szCs w:val="26"/>
              </w:rPr>
              <w:t xml:space="preserve">1. Thực hiện quản lý nhà nước đối với Bảo hiểm tiền gửi Việt Nam trong phạm vi trách nhiệm được giao và chịu trách nhiệm trước Chính phủ thực hiện quản lý Nhà nước về bảo hiểm tiền gửi </w:t>
            </w:r>
            <w:r w:rsidRPr="007C5F59">
              <w:rPr>
                <w:rFonts w:ascii="Times New Roman" w:hAnsi="Times New Roman" w:cs="Times New Roman"/>
                <w:bCs/>
                <w:i/>
                <w:sz w:val="26"/>
                <w:szCs w:val="26"/>
              </w:rPr>
              <w:lastRenderedPageBreak/>
              <w:t>theo quy định tại Luật Bảo hiểm tiền gửi và Nghị định này.</w:t>
            </w:r>
          </w:p>
          <w:p w14:paraId="5537A621" w14:textId="77777777" w:rsidR="007C5F59" w:rsidRPr="007C5F59" w:rsidRDefault="007C5F59" w:rsidP="007C5F59">
            <w:pPr>
              <w:spacing w:after="0" w:line="240" w:lineRule="auto"/>
              <w:ind w:firstLine="567"/>
              <w:jc w:val="both"/>
              <w:rPr>
                <w:rFonts w:ascii="Times New Roman" w:hAnsi="Times New Roman" w:cs="Times New Roman"/>
                <w:bCs/>
                <w:i/>
                <w:sz w:val="26"/>
                <w:szCs w:val="26"/>
              </w:rPr>
            </w:pPr>
            <w:r w:rsidRPr="007C5F59">
              <w:rPr>
                <w:rFonts w:ascii="Times New Roman" w:hAnsi="Times New Roman" w:cs="Times New Roman"/>
                <w:bCs/>
                <w:i/>
                <w:sz w:val="26"/>
                <w:szCs w:val="26"/>
              </w:rPr>
              <w:t>2. Giao chỉ tiêu kế hoạch tài chính, chỉ tiêu đánh giá, xếp loại đối với Bảo hiểm tiền gửi Việt Nam. Giao kế hoạch và nội dung kiểm tra hằng năm, đột xuất (nếu có) đối với tổ chức tham gia bảo hiểm tiền gửi theo quy định tại khoản 10 Điều 14 Luật Bảo hiểm tiền gửi.</w:t>
            </w:r>
          </w:p>
          <w:p w14:paraId="52ED2DC2" w14:textId="77777777" w:rsidR="007C5F59" w:rsidRPr="007C5F59" w:rsidRDefault="007C5F59" w:rsidP="007C5F59">
            <w:pPr>
              <w:spacing w:after="0" w:line="240" w:lineRule="auto"/>
              <w:ind w:firstLine="567"/>
              <w:jc w:val="both"/>
              <w:rPr>
                <w:rFonts w:ascii="Times New Roman" w:hAnsi="Times New Roman" w:cs="Times New Roman"/>
                <w:bCs/>
                <w:i/>
                <w:sz w:val="26"/>
                <w:szCs w:val="26"/>
              </w:rPr>
            </w:pPr>
            <w:r w:rsidRPr="007C5F59">
              <w:rPr>
                <w:rFonts w:ascii="Times New Roman" w:hAnsi="Times New Roman" w:cs="Times New Roman"/>
                <w:bCs/>
                <w:i/>
                <w:sz w:val="26"/>
                <w:szCs w:val="26"/>
              </w:rPr>
              <w:t>3. Thực hiện đánh giá hiệu quả hoạt động, xếp loại Bảo hiểm tiền gửi Việt Nam, đánh giá mức độ hoàn thành nhiệm vụ của thành viên Hội đồng quản trị, Kiểm soát viên.</w:t>
            </w:r>
          </w:p>
          <w:p w14:paraId="70014949" w14:textId="77777777" w:rsidR="007C5F59" w:rsidRPr="007C5F59" w:rsidRDefault="007C5F59" w:rsidP="007C5F59">
            <w:pPr>
              <w:spacing w:after="0" w:line="240" w:lineRule="auto"/>
              <w:ind w:firstLine="567"/>
              <w:jc w:val="both"/>
              <w:rPr>
                <w:rFonts w:ascii="Times New Roman" w:hAnsi="Times New Roman" w:cs="Times New Roman"/>
                <w:bCs/>
                <w:i/>
                <w:sz w:val="26"/>
                <w:szCs w:val="26"/>
              </w:rPr>
            </w:pPr>
            <w:r w:rsidRPr="007C5F59">
              <w:rPr>
                <w:rFonts w:ascii="Times New Roman" w:hAnsi="Times New Roman" w:cs="Times New Roman"/>
                <w:bCs/>
                <w:i/>
                <w:sz w:val="26"/>
                <w:szCs w:val="26"/>
              </w:rPr>
              <w:t>4. Có ý kiến chấp thuận về phương án phân phối chênh lệch thu chi của Bảo hiểm tiền gửi Việt Nam hằng năm theo quy định của pháp luật về chế độ tài chính đối với Bảo hiểm tiền gửi Việt Nam; tỷ lệ trích Quỹ đầu tư phát triển phù hợp với nhu cầu và quy mô hoạt động của Bảo hiểm tiền gửi Việt Nam theo quy định tại Nghị định này.</w:t>
            </w:r>
          </w:p>
          <w:p w14:paraId="7C655F3D" w14:textId="77777777" w:rsidR="007C5F59" w:rsidRPr="007C5F59" w:rsidRDefault="007C5F59" w:rsidP="007C5F59">
            <w:pPr>
              <w:spacing w:after="0" w:line="240" w:lineRule="auto"/>
              <w:ind w:firstLine="567"/>
              <w:jc w:val="both"/>
              <w:rPr>
                <w:rFonts w:ascii="Times New Roman" w:hAnsi="Times New Roman" w:cs="Times New Roman"/>
                <w:bCs/>
                <w:i/>
                <w:sz w:val="26"/>
                <w:szCs w:val="26"/>
              </w:rPr>
            </w:pPr>
            <w:r w:rsidRPr="007C5F59">
              <w:rPr>
                <w:rFonts w:ascii="Times New Roman" w:hAnsi="Times New Roman" w:cs="Times New Roman"/>
                <w:bCs/>
                <w:i/>
                <w:sz w:val="26"/>
                <w:szCs w:val="26"/>
              </w:rPr>
              <w:t>5. Đề nghị các bộ, ngành, địa phương cung cấp thông tin về quy hoạch, định hướng, chiến lược, mục tiêu, kế hoạch phát triển ngành, lĩnh vực, địa bàn phục vụ việc giao nhiệm vụ và một số chỉ tiêu cơ bản đối với chiến lược phát triển, giao chỉ tiêu kế hoạch tài chính, giao chỉ tiêu đánh giá, xếp loại Bảo hiểm tiền gửi Việt Nam trong trường hợp cần thiết.</w:t>
            </w:r>
          </w:p>
          <w:p w14:paraId="5803B2C0" w14:textId="77777777" w:rsidR="007C5F59" w:rsidRPr="007C5F59" w:rsidRDefault="007C5F59" w:rsidP="007C5F59">
            <w:pPr>
              <w:spacing w:after="0" w:line="240" w:lineRule="auto"/>
              <w:ind w:firstLine="567"/>
              <w:jc w:val="both"/>
              <w:rPr>
                <w:rFonts w:ascii="Times New Roman" w:hAnsi="Times New Roman" w:cs="Times New Roman"/>
                <w:bCs/>
                <w:i/>
                <w:sz w:val="26"/>
                <w:szCs w:val="26"/>
              </w:rPr>
            </w:pPr>
            <w:r w:rsidRPr="007C5F59">
              <w:rPr>
                <w:rFonts w:ascii="Times New Roman" w:hAnsi="Times New Roman" w:cs="Times New Roman"/>
                <w:bCs/>
                <w:i/>
                <w:sz w:val="26"/>
                <w:szCs w:val="26"/>
              </w:rPr>
              <w:t xml:space="preserve">6. Kiểm tra, thanh tra, giám sát hoạt động của </w:t>
            </w:r>
            <w:r w:rsidRPr="007C5F59">
              <w:rPr>
                <w:rFonts w:ascii="Times New Roman" w:hAnsi="Times New Roman" w:cs="Times New Roman"/>
                <w:bCs/>
                <w:i/>
                <w:sz w:val="26"/>
                <w:szCs w:val="26"/>
              </w:rPr>
              <w:lastRenderedPageBreak/>
              <w:t>Bảo hiểm tiền gửi Việt Nam. Xử lý vi phạm và giải quyết khiếu nại, tố cáo về bảo hiểm tiền gửi.</w:t>
            </w:r>
          </w:p>
          <w:p w14:paraId="20ED58E0" w14:textId="77777777" w:rsidR="007C5F59" w:rsidRPr="007C5F59" w:rsidRDefault="007C5F59" w:rsidP="007C5F59">
            <w:pPr>
              <w:spacing w:after="0" w:line="240" w:lineRule="auto"/>
              <w:ind w:firstLine="567"/>
              <w:jc w:val="both"/>
              <w:rPr>
                <w:rFonts w:ascii="Times New Roman" w:hAnsi="Times New Roman" w:cs="Times New Roman"/>
                <w:bCs/>
                <w:i/>
                <w:sz w:val="26"/>
                <w:szCs w:val="26"/>
              </w:rPr>
            </w:pPr>
            <w:r w:rsidRPr="007C5F59">
              <w:rPr>
                <w:rFonts w:ascii="Times New Roman" w:hAnsi="Times New Roman" w:cs="Times New Roman"/>
                <w:bCs/>
                <w:i/>
                <w:sz w:val="26"/>
                <w:szCs w:val="26"/>
              </w:rPr>
              <w:t xml:space="preserve">7. Quyết định việc tham gia tổ chức quốc tế về bảo hiểm tiền gửi của Bảo hiểm tiền gửi Việt Nam. Ký kết thỏa thuận quốc tế hoặc trình cơ quan có thẩm quyền ký kết điều ước quốc tế về bảo hiểm tiền gửi theo quy định của pháp luật. </w:t>
            </w:r>
          </w:p>
          <w:p w14:paraId="4C775D25" w14:textId="77777777" w:rsidR="007C5F59" w:rsidRPr="007C5F59" w:rsidRDefault="007C5F59" w:rsidP="007C5F59">
            <w:pPr>
              <w:spacing w:after="0" w:line="240" w:lineRule="auto"/>
              <w:ind w:firstLine="567"/>
              <w:jc w:val="both"/>
              <w:rPr>
                <w:rFonts w:ascii="Times New Roman" w:hAnsi="Times New Roman" w:cs="Times New Roman"/>
                <w:bCs/>
                <w:i/>
                <w:sz w:val="26"/>
                <w:szCs w:val="26"/>
              </w:rPr>
            </w:pPr>
            <w:r w:rsidRPr="007C5F59">
              <w:rPr>
                <w:rFonts w:ascii="Times New Roman" w:hAnsi="Times New Roman" w:cs="Times New Roman"/>
                <w:bCs/>
                <w:i/>
                <w:sz w:val="26"/>
                <w:szCs w:val="26"/>
              </w:rPr>
              <w:t>8. Trình Thủ tướng Chính phủ quyết định các nội dung thuộc thẩm quyền của Thủ tướng Chính phủ trên cơ sở đề nghị của Bảo hiểm tiền gửi Việt Nam theo quy định tại Nghị định này.</w:t>
            </w:r>
          </w:p>
          <w:p w14:paraId="1A3D3121" w14:textId="77777777" w:rsidR="007C5F59" w:rsidRPr="007C5F59" w:rsidRDefault="007C5F59" w:rsidP="007C5F59">
            <w:pPr>
              <w:spacing w:after="0" w:line="240" w:lineRule="auto"/>
              <w:ind w:firstLine="567"/>
              <w:jc w:val="both"/>
              <w:rPr>
                <w:rFonts w:ascii="Times New Roman" w:hAnsi="Times New Roman" w:cs="Times New Roman"/>
                <w:bCs/>
                <w:i/>
                <w:sz w:val="26"/>
                <w:szCs w:val="26"/>
              </w:rPr>
            </w:pPr>
            <w:r w:rsidRPr="007C5F59">
              <w:rPr>
                <w:rFonts w:ascii="Times New Roman" w:hAnsi="Times New Roman" w:cs="Times New Roman"/>
                <w:bCs/>
                <w:i/>
                <w:sz w:val="26"/>
                <w:szCs w:val="26"/>
              </w:rPr>
              <w:t>Trường hợp trình Thủ tướng Chính phủ quyết định các nội dung quy định tại khoản 1 Điều 28 Nghị định này, văn bản đề nghị của Ngân hàng Nhà nước phải nêu rõ sự cần thiết của việc đầu tư vốn nhà nước; sự phù hợp với chủ trương, định hướng của Đảng, Nhà nước về các đột phá chiến lược hoặc mục tiêu, chiến lược, kế hoạch phát triển kinh tế - xã hội từng thời kỳ.</w:t>
            </w:r>
          </w:p>
          <w:p w14:paraId="38928CEA" w14:textId="77777777" w:rsidR="007C5F59" w:rsidRPr="007C5F59" w:rsidRDefault="007C5F59" w:rsidP="007C5F59">
            <w:pPr>
              <w:spacing w:after="0" w:line="240" w:lineRule="auto"/>
              <w:ind w:firstLine="567"/>
              <w:jc w:val="both"/>
              <w:rPr>
                <w:rFonts w:ascii="Times New Roman" w:hAnsi="Times New Roman" w:cs="Times New Roman"/>
                <w:bCs/>
                <w:i/>
                <w:sz w:val="26"/>
                <w:szCs w:val="26"/>
              </w:rPr>
            </w:pPr>
            <w:r w:rsidRPr="007C5F59">
              <w:rPr>
                <w:rFonts w:ascii="Times New Roman" w:hAnsi="Times New Roman" w:cs="Times New Roman"/>
                <w:bCs/>
                <w:i/>
                <w:sz w:val="26"/>
                <w:szCs w:val="26"/>
              </w:rPr>
              <w:t>9. Quyết định các nội dung thuộc thẩm quyền trên cơ sở đề nghị của Bảo hiểm tiền gửi Việt Nam theo quy định tại Nghị định này.</w:t>
            </w:r>
          </w:p>
          <w:p w14:paraId="2D41A4CD" w14:textId="28334AB7" w:rsidR="00B763C1" w:rsidRPr="00B86B10" w:rsidRDefault="007C5F59" w:rsidP="007C5F59">
            <w:pPr>
              <w:spacing w:after="0" w:line="240" w:lineRule="auto"/>
              <w:ind w:firstLine="567"/>
              <w:jc w:val="both"/>
              <w:rPr>
                <w:rFonts w:ascii="Times New Roman" w:eastAsia="Times New Roman" w:hAnsi="Times New Roman" w:cs="Times New Roman"/>
                <w:b/>
                <w:bCs/>
                <w:i/>
                <w:sz w:val="26"/>
                <w:szCs w:val="26"/>
                <w:lang w:val="en-US" w:eastAsia="ko-KR"/>
              </w:rPr>
            </w:pPr>
            <w:r w:rsidRPr="007C5F59">
              <w:rPr>
                <w:rFonts w:ascii="Times New Roman" w:hAnsi="Times New Roman" w:cs="Times New Roman"/>
                <w:bCs/>
                <w:i/>
                <w:sz w:val="26"/>
                <w:szCs w:val="26"/>
              </w:rPr>
              <w:t>10. Các nhiệm vụ, quyền hạn khác theo quy định của pháp luật.</w:t>
            </w:r>
            <w:r w:rsidRPr="007C5F59">
              <w:rPr>
                <w:rFonts w:ascii="Times New Roman" w:eastAsia="Times New Roman" w:hAnsi="Times New Roman" w:cs="Times New Roman"/>
                <w:b/>
                <w:bCs/>
                <w:i/>
                <w:sz w:val="26"/>
                <w:szCs w:val="26"/>
                <w:lang w:val="en-US" w:eastAsia="ko-KR"/>
              </w:rPr>
              <w:t xml:space="preserve"> </w:t>
            </w:r>
          </w:p>
        </w:tc>
        <w:tc>
          <w:tcPr>
            <w:tcW w:w="4770" w:type="dxa"/>
          </w:tcPr>
          <w:p w14:paraId="6C1193BB" w14:textId="77777777" w:rsidR="00B763C1" w:rsidRPr="00B86B10" w:rsidRDefault="00B763C1" w:rsidP="00B763C1">
            <w:pPr>
              <w:spacing w:after="0" w:line="240" w:lineRule="auto"/>
              <w:jc w:val="both"/>
              <w:rPr>
                <w:rFonts w:ascii="Times New Roman" w:hAnsi="Times New Roman" w:cs="Times New Roman"/>
                <w:bCs/>
                <w:sz w:val="26"/>
                <w:szCs w:val="26"/>
              </w:rPr>
            </w:pPr>
            <w:r w:rsidRPr="00B86B10">
              <w:rPr>
                <w:rFonts w:ascii="Times New Roman" w:hAnsi="Times New Roman" w:cs="Times New Roman"/>
                <w:bCs/>
                <w:sz w:val="26"/>
                <w:szCs w:val="26"/>
              </w:rPr>
              <w:lastRenderedPageBreak/>
              <w:t>Bổ sung một Điều quy định về quyền hạn, trách nhiệm của NHNN đối với BHTGVN trên cơ sở kế thừa nhiệm</w:t>
            </w:r>
            <w:r w:rsidRPr="00B86B10">
              <w:rPr>
                <w:rFonts w:ascii="Times New Roman" w:hAnsi="Times New Roman" w:cs="Times New Roman"/>
                <w:bCs/>
                <w:sz w:val="26"/>
                <w:szCs w:val="26"/>
                <w:lang w:val="en-US"/>
              </w:rPr>
              <w:t xml:space="preserve"> vụ, q</w:t>
            </w:r>
            <w:r w:rsidRPr="00B86B10">
              <w:rPr>
                <w:rFonts w:ascii="Times New Roman" w:hAnsi="Times New Roman" w:cs="Times New Roman"/>
                <w:bCs/>
                <w:sz w:val="26"/>
                <w:szCs w:val="26"/>
              </w:rPr>
              <w:t xml:space="preserve">uyền hạn, trách nhiệm của NHNN tại </w:t>
            </w:r>
            <w:r w:rsidRPr="00B86B10">
              <w:rPr>
                <w:rFonts w:ascii="Times New Roman" w:hAnsi="Times New Roman" w:cs="Times New Roman"/>
                <w:bCs/>
                <w:sz w:val="26"/>
                <w:szCs w:val="26"/>
                <w:lang w:val="en-US"/>
              </w:rPr>
              <w:t xml:space="preserve">Điều 15 </w:t>
            </w:r>
            <w:r w:rsidRPr="00B86B10">
              <w:rPr>
                <w:rFonts w:ascii="Times New Roman" w:hAnsi="Times New Roman" w:cs="Times New Roman"/>
                <w:bCs/>
                <w:sz w:val="26"/>
                <w:szCs w:val="26"/>
              </w:rPr>
              <w:t xml:space="preserve">Nghị định 68/2013/NĐ-CP, có sửa đổi để phù </w:t>
            </w:r>
            <w:r w:rsidRPr="00B86B10">
              <w:rPr>
                <w:rFonts w:ascii="Times New Roman" w:hAnsi="Times New Roman" w:cs="Times New Roman"/>
                <w:bCs/>
                <w:sz w:val="26"/>
                <w:szCs w:val="26"/>
              </w:rPr>
              <w:lastRenderedPageBreak/>
              <w:t>hợp với quy định tại Luật BHTG 2025</w:t>
            </w:r>
            <w:r w:rsidRPr="00B86B10">
              <w:rPr>
                <w:rFonts w:ascii="Times New Roman" w:hAnsi="Times New Roman" w:cs="Times New Roman"/>
                <w:bCs/>
                <w:sz w:val="26"/>
                <w:szCs w:val="26"/>
                <w:lang w:val="en-US"/>
              </w:rPr>
              <w:t xml:space="preserve"> và các quuy định liên quan khác tại DTNĐ</w:t>
            </w:r>
            <w:r w:rsidRPr="00B86B10">
              <w:rPr>
                <w:rFonts w:ascii="Times New Roman" w:hAnsi="Times New Roman" w:cs="Times New Roman"/>
                <w:bCs/>
                <w:sz w:val="26"/>
                <w:szCs w:val="26"/>
              </w:rPr>
              <w:t>.</w:t>
            </w:r>
          </w:p>
          <w:p w14:paraId="62612889" w14:textId="77777777" w:rsidR="000105C8" w:rsidRPr="00B86B10" w:rsidRDefault="000105C8" w:rsidP="00B763C1">
            <w:pPr>
              <w:spacing w:after="0" w:line="240" w:lineRule="auto"/>
              <w:jc w:val="both"/>
              <w:rPr>
                <w:rFonts w:ascii="Times New Roman" w:hAnsi="Times New Roman" w:cs="Times New Roman"/>
                <w:sz w:val="26"/>
                <w:szCs w:val="26"/>
                <w:lang w:val="en-US"/>
              </w:rPr>
            </w:pPr>
            <w:r w:rsidRPr="00B86B10">
              <w:rPr>
                <w:rFonts w:ascii="Times New Roman" w:hAnsi="Times New Roman" w:cs="Times New Roman"/>
                <w:bCs/>
                <w:sz w:val="26"/>
                <w:szCs w:val="26"/>
                <w:lang w:val="en-US"/>
              </w:rPr>
              <w:t xml:space="preserve">Ngoài ra, </w:t>
            </w:r>
            <w:r w:rsidRPr="00B86B10">
              <w:rPr>
                <w:rFonts w:ascii="Times New Roman" w:hAnsi="Times New Roman" w:cs="Times New Roman"/>
                <w:sz w:val="26"/>
                <w:szCs w:val="26"/>
                <w:lang w:val="en-US"/>
              </w:rPr>
              <w:t xml:space="preserve">trên cơ sở </w:t>
            </w:r>
            <w:r w:rsidRPr="00B86B10">
              <w:rPr>
                <w:rFonts w:ascii="Times New Roman" w:eastAsia="Cambria" w:hAnsi="Times New Roman" w:cs="Times New Roman"/>
                <w:sz w:val="26"/>
                <w:szCs w:val="26"/>
                <w:lang w:val="en-US"/>
              </w:rPr>
              <w:t xml:space="preserve">quy định về </w:t>
            </w:r>
            <w:bookmarkStart w:id="9" w:name="dieu_33"/>
            <w:r w:rsidRPr="00B86B10">
              <w:rPr>
                <w:rFonts w:ascii="Times New Roman" w:hAnsi="Times New Roman" w:cs="Times New Roman"/>
                <w:bCs/>
                <w:color w:val="000000"/>
                <w:sz w:val="26"/>
                <w:szCs w:val="26"/>
                <w:shd w:val="clear" w:color="auto" w:fill="FFFFFF"/>
                <w:lang w:val="en-US"/>
              </w:rPr>
              <w:t>q</w:t>
            </w:r>
            <w:r w:rsidRPr="00B86B10">
              <w:rPr>
                <w:rFonts w:ascii="Times New Roman" w:hAnsi="Times New Roman" w:cs="Times New Roman"/>
                <w:bCs/>
                <w:color w:val="000000"/>
                <w:sz w:val="26"/>
                <w:szCs w:val="26"/>
                <w:shd w:val="clear" w:color="auto" w:fill="FFFFFF"/>
              </w:rPr>
              <w:t>uyền, trách nhiệm của cơ quan đại diện chủ sở hữu</w:t>
            </w:r>
            <w:bookmarkEnd w:id="9"/>
            <w:r w:rsidRPr="00B86B10">
              <w:rPr>
                <w:rFonts w:ascii="Times New Roman" w:eastAsia="Cambria" w:hAnsi="Times New Roman" w:cs="Times New Roman"/>
                <w:sz w:val="26"/>
                <w:szCs w:val="26"/>
                <w:lang w:val="en-US"/>
              </w:rPr>
              <w:t xml:space="preserve"> tại Điều 33 Nghị định 366/2025/NĐ-CP, dự thảo Nghị định đã bổ sung một số nội dung</w:t>
            </w:r>
            <w:r w:rsidR="00874550" w:rsidRPr="00B86B10">
              <w:rPr>
                <w:rFonts w:ascii="Times New Roman" w:eastAsia="Cambria" w:hAnsi="Times New Roman" w:cs="Times New Roman"/>
                <w:sz w:val="26"/>
                <w:szCs w:val="26"/>
                <w:lang w:val="en-US"/>
              </w:rPr>
              <w:t xml:space="preserve"> được nêu tại khoản 11 DTNĐ</w:t>
            </w:r>
            <w:r w:rsidRPr="00B86B10">
              <w:rPr>
                <w:rFonts w:ascii="Times New Roman" w:eastAsia="Cambria" w:hAnsi="Times New Roman" w:cs="Times New Roman"/>
                <w:sz w:val="26"/>
                <w:szCs w:val="26"/>
                <w:lang w:val="en-US"/>
              </w:rPr>
              <w:t xml:space="preserve"> để quy định </w:t>
            </w:r>
            <w:r w:rsidRPr="00B86B10">
              <w:rPr>
                <w:rFonts w:ascii="Times New Roman" w:hAnsi="Times New Roman" w:cs="Times New Roman"/>
                <w:sz w:val="26"/>
                <w:szCs w:val="26"/>
              </w:rPr>
              <w:t xml:space="preserve">phù hợp với tính chất hoạt động của tổ chức </w:t>
            </w:r>
            <w:r w:rsidRPr="00B86B10">
              <w:rPr>
                <w:rFonts w:ascii="Times New Roman" w:hAnsi="Times New Roman" w:cs="Times New Roman"/>
                <w:sz w:val="26"/>
                <w:szCs w:val="26"/>
                <w:lang w:val="en-US"/>
              </w:rPr>
              <w:t>BHTG.</w:t>
            </w:r>
          </w:p>
          <w:p w14:paraId="4A5C0C3D" w14:textId="438D4868" w:rsidR="00485ACB" w:rsidRPr="00B86B10" w:rsidRDefault="00485ACB" w:rsidP="00B763C1">
            <w:pPr>
              <w:spacing w:after="0" w:line="240" w:lineRule="auto"/>
              <w:jc w:val="both"/>
              <w:rPr>
                <w:rFonts w:ascii="Times New Roman" w:hAnsi="Times New Roman" w:cs="Times New Roman"/>
                <w:bCs/>
                <w:sz w:val="26"/>
                <w:szCs w:val="26"/>
                <w:lang w:val="en-US"/>
              </w:rPr>
            </w:pPr>
          </w:p>
        </w:tc>
      </w:tr>
      <w:tr w:rsidR="00B763C1" w:rsidRPr="00B86B10" w14:paraId="7412DFDF" w14:textId="77777777" w:rsidTr="00E57E46">
        <w:trPr>
          <w:trHeight w:val="1273"/>
        </w:trPr>
        <w:tc>
          <w:tcPr>
            <w:tcW w:w="786" w:type="dxa"/>
          </w:tcPr>
          <w:p w14:paraId="525A7A04" w14:textId="286DF44E"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7407D1CD"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shd w:val="clear" w:color="auto" w:fill="FFFF96"/>
              </w:rPr>
            </w:pPr>
          </w:p>
        </w:tc>
        <w:tc>
          <w:tcPr>
            <w:tcW w:w="5670" w:type="dxa"/>
          </w:tcPr>
          <w:p w14:paraId="333669FE" w14:textId="6639F460" w:rsidR="00B763C1" w:rsidRPr="00B86B10" w:rsidRDefault="00B763C1" w:rsidP="00B763C1">
            <w:pPr>
              <w:spacing w:after="0" w:line="240" w:lineRule="auto"/>
              <w:ind w:firstLine="567"/>
              <w:jc w:val="both"/>
              <w:rPr>
                <w:rFonts w:ascii="Times New Roman" w:hAnsi="Times New Roman" w:cs="Times New Roman"/>
                <w:b/>
                <w:bCs/>
                <w:i/>
                <w:sz w:val="26"/>
                <w:szCs w:val="26"/>
              </w:rPr>
            </w:pPr>
            <w:bookmarkStart w:id="10" w:name="dieu_38"/>
            <w:r w:rsidRPr="00B86B10">
              <w:rPr>
                <w:rFonts w:ascii="Times New Roman" w:hAnsi="Times New Roman" w:cs="Times New Roman"/>
                <w:b/>
                <w:bCs/>
                <w:i/>
                <w:sz w:val="26"/>
                <w:szCs w:val="26"/>
              </w:rPr>
              <w:t xml:space="preserve">Điều </w:t>
            </w:r>
            <w:r w:rsidR="009F5924" w:rsidRPr="00B86B10">
              <w:rPr>
                <w:rFonts w:ascii="Times New Roman" w:hAnsi="Times New Roman" w:cs="Times New Roman"/>
                <w:b/>
                <w:bCs/>
                <w:i/>
                <w:sz w:val="26"/>
                <w:szCs w:val="26"/>
                <w:lang w:val="en-US"/>
              </w:rPr>
              <w:t>39</w:t>
            </w:r>
            <w:r w:rsidRPr="00B86B10">
              <w:rPr>
                <w:rFonts w:ascii="Times New Roman" w:hAnsi="Times New Roman" w:cs="Times New Roman"/>
                <w:b/>
                <w:bCs/>
                <w:i/>
                <w:sz w:val="26"/>
                <w:szCs w:val="26"/>
              </w:rPr>
              <w:t>. Các bộ, cơ quan ngang bộ, cơ quan thuộc Chính phủ, chính quyền địa phương</w:t>
            </w:r>
            <w:bookmarkEnd w:id="10"/>
          </w:p>
          <w:p w14:paraId="498D0BE4" w14:textId="02BEFBF4" w:rsidR="00B763C1" w:rsidRPr="00B86B10" w:rsidRDefault="00B763C1" w:rsidP="00B763C1">
            <w:pPr>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1. Thực hiện chức năng quản lý nhà nước đối với hoạt động của Bảo hiểm tiền gửi Việt Nam theo chức năng, nhiệm vụ được Chính phủ giao và quy định của pháp luật.</w:t>
            </w:r>
          </w:p>
          <w:p w14:paraId="6B08AA51" w14:textId="5B84B81E" w:rsidR="00B763C1" w:rsidRPr="00B86B10" w:rsidRDefault="00B763C1" w:rsidP="00942231">
            <w:pPr>
              <w:spacing w:after="0" w:line="240" w:lineRule="auto"/>
              <w:ind w:firstLine="567"/>
              <w:jc w:val="both"/>
              <w:rPr>
                <w:rFonts w:ascii="Times New Roman" w:hAnsi="Times New Roman" w:cs="Times New Roman"/>
                <w:bCs/>
                <w:i/>
                <w:sz w:val="26"/>
                <w:szCs w:val="26"/>
              </w:rPr>
            </w:pPr>
            <w:r w:rsidRPr="00B86B10">
              <w:rPr>
                <w:rFonts w:ascii="Times New Roman" w:hAnsi="Times New Roman" w:cs="Times New Roman"/>
                <w:bCs/>
                <w:i/>
                <w:sz w:val="26"/>
                <w:szCs w:val="26"/>
              </w:rPr>
              <w:t>2. Các nhiệm vụ, quyền hạn khác theo quy định của pháp luậ</w:t>
            </w:r>
            <w:r w:rsidR="00942231">
              <w:rPr>
                <w:rFonts w:ascii="Times New Roman" w:hAnsi="Times New Roman" w:cs="Times New Roman"/>
                <w:bCs/>
                <w:i/>
                <w:sz w:val="26"/>
                <w:szCs w:val="26"/>
              </w:rPr>
              <w:t>t.</w:t>
            </w:r>
          </w:p>
        </w:tc>
        <w:tc>
          <w:tcPr>
            <w:tcW w:w="4770" w:type="dxa"/>
          </w:tcPr>
          <w:p w14:paraId="467AE793" w14:textId="45C55B5B" w:rsidR="00B763C1" w:rsidRPr="00B86B10" w:rsidRDefault="00B763C1" w:rsidP="00B763C1">
            <w:pPr>
              <w:pStyle w:val="NormalWeb"/>
              <w:shd w:val="clear" w:color="auto" w:fill="FFFFFF"/>
              <w:spacing w:before="0" w:beforeAutospacing="0" w:after="0" w:afterAutospacing="0"/>
              <w:jc w:val="both"/>
              <w:rPr>
                <w:bCs/>
                <w:sz w:val="26"/>
                <w:szCs w:val="26"/>
              </w:rPr>
            </w:pPr>
            <w:r w:rsidRPr="00B86B10">
              <w:rPr>
                <w:bCs/>
                <w:sz w:val="26"/>
                <w:szCs w:val="26"/>
              </w:rPr>
              <w:t>Bổ sung một Điều quy định về quyền hạn, trách nhiệm của các bộ, cơ quan ngang bộ, cơ quan thuộc Chính phủ, chính quyền địa phương đối với BHTGVN</w:t>
            </w:r>
            <w:r w:rsidRPr="00B86B10">
              <w:rPr>
                <w:bCs/>
                <w:sz w:val="26"/>
                <w:szCs w:val="26"/>
                <w:lang w:val="vi-VN"/>
              </w:rPr>
              <w:t xml:space="preserve">, </w:t>
            </w:r>
            <w:r w:rsidRPr="00B86B10">
              <w:rPr>
                <w:bCs/>
                <w:sz w:val="26"/>
                <w:szCs w:val="26"/>
              </w:rPr>
              <w:t>trên cơ sở kế thừa nhiệm vụ, quyền hạn, trách nhiệm của Các Bộ, cơ quan ngang Bộ liên quan tại Điều 18 Nghị định 68/2013/NĐ-CP, có sửa đổi để phù hợp với quy định tại Luật BHTG 2025.</w:t>
            </w:r>
          </w:p>
        </w:tc>
      </w:tr>
      <w:tr w:rsidR="00B763C1" w:rsidRPr="00B86B10" w14:paraId="33783178" w14:textId="77777777" w:rsidTr="00E57E46">
        <w:trPr>
          <w:trHeight w:val="1273"/>
        </w:trPr>
        <w:tc>
          <w:tcPr>
            <w:tcW w:w="786" w:type="dxa"/>
          </w:tcPr>
          <w:p w14:paraId="11257327" w14:textId="77777777"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64BF5EB5"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rPr>
            </w:pPr>
          </w:p>
        </w:tc>
        <w:tc>
          <w:tcPr>
            <w:tcW w:w="5670" w:type="dxa"/>
          </w:tcPr>
          <w:p w14:paraId="141482B1" w14:textId="18181877" w:rsidR="00B763C1" w:rsidRPr="00B86B10" w:rsidRDefault="00B763C1" w:rsidP="00B763C1">
            <w:pPr>
              <w:spacing w:after="0" w:line="240" w:lineRule="auto"/>
              <w:ind w:firstLine="720"/>
              <w:jc w:val="both"/>
              <w:rPr>
                <w:rFonts w:ascii="Times New Roman" w:hAnsi="Times New Roman" w:cs="Times New Roman"/>
                <w:b/>
                <w:sz w:val="26"/>
                <w:szCs w:val="26"/>
              </w:rPr>
            </w:pPr>
            <w:r w:rsidRPr="00B86B10">
              <w:rPr>
                <w:rFonts w:ascii="Times New Roman" w:hAnsi="Times New Roman" w:cs="Times New Roman"/>
                <w:b/>
                <w:sz w:val="26"/>
                <w:szCs w:val="26"/>
              </w:rPr>
              <w:t xml:space="preserve">Điều </w:t>
            </w:r>
            <w:r w:rsidR="00F76427" w:rsidRPr="00B86B10">
              <w:rPr>
                <w:rFonts w:ascii="Times New Roman" w:hAnsi="Times New Roman" w:cs="Times New Roman"/>
                <w:b/>
                <w:sz w:val="26"/>
                <w:szCs w:val="26"/>
                <w:lang w:val="en-US"/>
              </w:rPr>
              <w:t>4</w:t>
            </w:r>
            <w:r w:rsidR="009F5924" w:rsidRPr="00B86B10">
              <w:rPr>
                <w:rFonts w:ascii="Times New Roman" w:hAnsi="Times New Roman" w:cs="Times New Roman"/>
                <w:b/>
                <w:sz w:val="26"/>
                <w:szCs w:val="26"/>
                <w:lang w:val="en-US"/>
              </w:rPr>
              <w:t>0</w:t>
            </w:r>
            <w:r w:rsidRPr="00B86B10">
              <w:rPr>
                <w:rFonts w:ascii="Times New Roman" w:hAnsi="Times New Roman" w:cs="Times New Roman"/>
                <w:b/>
                <w:sz w:val="26"/>
                <w:szCs w:val="26"/>
              </w:rPr>
              <w:t>. Hiệu lực thi hành</w:t>
            </w:r>
          </w:p>
          <w:p w14:paraId="57A8AA38" w14:textId="30E368DC" w:rsidR="00B763C1" w:rsidRPr="00B86B10" w:rsidRDefault="00B763C1" w:rsidP="00B763C1">
            <w:pPr>
              <w:spacing w:after="0" w:line="240" w:lineRule="auto"/>
              <w:ind w:firstLine="567"/>
              <w:jc w:val="both"/>
              <w:rPr>
                <w:rFonts w:ascii="Times New Roman" w:hAnsi="Times New Roman" w:cs="Times New Roman"/>
                <w:i/>
                <w:iCs/>
                <w:sz w:val="26"/>
                <w:szCs w:val="26"/>
                <w:lang w:val="en-US"/>
              </w:rPr>
            </w:pPr>
            <w:r w:rsidRPr="00B86B10">
              <w:rPr>
                <w:rFonts w:ascii="Times New Roman" w:hAnsi="Times New Roman" w:cs="Times New Roman"/>
                <w:i/>
                <w:iCs/>
                <w:sz w:val="26"/>
                <w:szCs w:val="26"/>
                <w:lang w:val="en-US"/>
              </w:rPr>
              <w:t>1. Nghị định này có hiệu lực thi hành từ ngày 01 tháng 05 năm 2026, trừ quy định tại Khoản 2</w:t>
            </w:r>
            <w:r w:rsidR="009918EC" w:rsidRPr="00B86B10">
              <w:rPr>
                <w:rFonts w:ascii="Times New Roman" w:hAnsi="Times New Roman" w:cs="Times New Roman"/>
                <w:i/>
                <w:iCs/>
                <w:sz w:val="26"/>
                <w:szCs w:val="26"/>
                <w:lang w:val="en-US"/>
              </w:rPr>
              <w:t xml:space="preserve"> và</w:t>
            </w:r>
            <w:r w:rsidRPr="00B86B10">
              <w:rPr>
                <w:rFonts w:ascii="Times New Roman" w:hAnsi="Times New Roman" w:cs="Times New Roman"/>
                <w:i/>
                <w:iCs/>
                <w:sz w:val="26"/>
                <w:szCs w:val="26"/>
                <w:lang w:val="en-US"/>
              </w:rPr>
              <w:t xml:space="preserve"> 3 Điều này. </w:t>
            </w:r>
          </w:p>
          <w:p w14:paraId="685CBA62" w14:textId="77777777" w:rsidR="000A7C06" w:rsidRPr="00B86B10" w:rsidRDefault="00B763C1" w:rsidP="00B763C1">
            <w:pPr>
              <w:spacing w:after="0" w:line="240" w:lineRule="auto"/>
              <w:ind w:firstLine="567"/>
              <w:jc w:val="both"/>
              <w:rPr>
                <w:rFonts w:ascii="Times New Roman" w:hAnsi="Times New Roman" w:cs="Times New Roman"/>
                <w:i/>
                <w:iCs/>
                <w:sz w:val="26"/>
                <w:szCs w:val="26"/>
                <w:lang w:val="en-US"/>
              </w:rPr>
            </w:pPr>
            <w:r w:rsidRPr="00B86B10">
              <w:rPr>
                <w:rFonts w:ascii="Times New Roman" w:hAnsi="Times New Roman" w:cs="Times New Roman"/>
                <w:i/>
                <w:iCs/>
                <w:sz w:val="26"/>
                <w:szCs w:val="26"/>
                <w:lang w:val="en-US"/>
              </w:rPr>
              <w:t xml:space="preserve">2. Chậm nhất ngày 31 tháng 12 năm 2026, Bảo hiểm tiền gửi Việt Nam phải: </w:t>
            </w:r>
          </w:p>
          <w:p w14:paraId="3B3D7A0E" w14:textId="5071177D" w:rsidR="000A7C06" w:rsidRPr="00B86B10" w:rsidRDefault="00B763C1" w:rsidP="00B763C1">
            <w:pPr>
              <w:spacing w:after="0" w:line="240" w:lineRule="auto"/>
              <w:ind w:firstLine="567"/>
              <w:jc w:val="both"/>
              <w:rPr>
                <w:rFonts w:ascii="Times New Roman" w:hAnsi="Times New Roman" w:cs="Times New Roman"/>
                <w:i/>
                <w:iCs/>
                <w:sz w:val="26"/>
                <w:szCs w:val="26"/>
                <w:lang w:val="en-US"/>
              </w:rPr>
            </w:pPr>
            <w:r w:rsidRPr="00B86B10">
              <w:rPr>
                <w:rFonts w:ascii="Times New Roman" w:hAnsi="Times New Roman" w:cs="Times New Roman"/>
                <w:i/>
                <w:iCs/>
                <w:sz w:val="26"/>
                <w:szCs w:val="26"/>
                <w:lang w:val="en-US"/>
              </w:rPr>
              <w:t>a) Trình Ngân hàng Nhà nước ban hành quy chế hoạt động của Ban kiể</w:t>
            </w:r>
            <w:r w:rsidR="0066675D" w:rsidRPr="00B86B10">
              <w:rPr>
                <w:rFonts w:ascii="Times New Roman" w:hAnsi="Times New Roman" w:cs="Times New Roman"/>
                <w:i/>
                <w:iCs/>
                <w:sz w:val="26"/>
                <w:szCs w:val="26"/>
                <w:lang w:val="en-US"/>
              </w:rPr>
              <w:t>m soát, K</w:t>
            </w:r>
            <w:r w:rsidRPr="00B86B10">
              <w:rPr>
                <w:rFonts w:ascii="Times New Roman" w:hAnsi="Times New Roman" w:cs="Times New Roman"/>
                <w:i/>
                <w:iCs/>
                <w:sz w:val="26"/>
                <w:szCs w:val="26"/>
                <w:lang w:val="en-US"/>
              </w:rPr>
              <w:t>iểm soát viên theo quy định tại khoản 1 Điều 8 Nghị định này;</w:t>
            </w:r>
          </w:p>
          <w:p w14:paraId="29BD9A4F" w14:textId="1F3A9292" w:rsidR="00B763C1" w:rsidRPr="00B86B10" w:rsidRDefault="00B763C1" w:rsidP="00B763C1">
            <w:pPr>
              <w:spacing w:after="0" w:line="240" w:lineRule="auto"/>
              <w:ind w:firstLine="567"/>
              <w:jc w:val="both"/>
              <w:rPr>
                <w:rFonts w:ascii="Times New Roman" w:hAnsi="Times New Roman" w:cs="Times New Roman"/>
                <w:i/>
                <w:iCs/>
                <w:sz w:val="26"/>
                <w:szCs w:val="26"/>
                <w:lang w:val="en-US"/>
              </w:rPr>
            </w:pPr>
            <w:r w:rsidRPr="00B86B10">
              <w:rPr>
                <w:rFonts w:ascii="Times New Roman" w:hAnsi="Times New Roman" w:cs="Times New Roman"/>
                <w:i/>
                <w:iCs/>
                <w:sz w:val="26"/>
                <w:szCs w:val="26"/>
                <w:lang w:val="en-US"/>
              </w:rPr>
              <w:t xml:space="preserve">b) Ban hành quy </w:t>
            </w:r>
            <w:r w:rsidR="000A7C06" w:rsidRPr="00B86B10">
              <w:rPr>
                <w:rFonts w:ascii="Times New Roman" w:hAnsi="Times New Roman" w:cs="Times New Roman"/>
                <w:i/>
                <w:iCs/>
                <w:sz w:val="26"/>
                <w:szCs w:val="26"/>
                <w:lang w:val="en-US"/>
              </w:rPr>
              <w:t xml:space="preserve">chế hoạt động của bộ phận kiểm toán nội bộ </w:t>
            </w:r>
            <w:r w:rsidR="009918EC" w:rsidRPr="00B86B10">
              <w:rPr>
                <w:rFonts w:ascii="Times New Roman" w:hAnsi="Times New Roman" w:cs="Times New Roman"/>
                <w:i/>
                <w:iCs/>
                <w:sz w:val="26"/>
                <w:szCs w:val="26"/>
                <w:lang w:val="en-US"/>
              </w:rPr>
              <w:t xml:space="preserve">theo </w:t>
            </w:r>
            <w:r w:rsidR="000A7C06" w:rsidRPr="00B86B10">
              <w:rPr>
                <w:rFonts w:ascii="Times New Roman" w:hAnsi="Times New Roman" w:cs="Times New Roman"/>
                <w:i/>
                <w:iCs/>
                <w:sz w:val="26"/>
                <w:szCs w:val="26"/>
                <w:lang w:val="en-US"/>
              </w:rPr>
              <w:t xml:space="preserve">quy định tại khoản 2 Điều 8 Nghị định này, quy </w:t>
            </w:r>
            <w:r w:rsidRPr="00B86B10">
              <w:rPr>
                <w:rFonts w:ascii="Times New Roman" w:hAnsi="Times New Roman" w:cs="Times New Roman"/>
                <w:i/>
                <w:iCs/>
                <w:sz w:val="26"/>
                <w:szCs w:val="26"/>
                <w:lang w:val="en-US"/>
              </w:rPr>
              <w:t xml:space="preserve">trình kiểm toán nội bộ quy định </w:t>
            </w:r>
            <w:r w:rsidR="000A7C06" w:rsidRPr="00B86B10">
              <w:rPr>
                <w:rFonts w:ascii="Times New Roman" w:hAnsi="Times New Roman" w:cs="Times New Roman"/>
                <w:i/>
                <w:iCs/>
                <w:sz w:val="26"/>
                <w:szCs w:val="26"/>
                <w:lang w:val="en-US"/>
              </w:rPr>
              <w:t xml:space="preserve">tại </w:t>
            </w:r>
            <w:r w:rsidRPr="00B86B10">
              <w:rPr>
                <w:rFonts w:ascii="Times New Roman" w:hAnsi="Times New Roman" w:cs="Times New Roman"/>
                <w:i/>
                <w:iCs/>
                <w:sz w:val="26"/>
                <w:szCs w:val="26"/>
                <w:lang w:val="en-US"/>
              </w:rPr>
              <w:t xml:space="preserve">khoản 1 Điều </w:t>
            </w:r>
            <w:r w:rsidR="000A7C06" w:rsidRPr="00B86B10">
              <w:rPr>
                <w:rFonts w:ascii="Times New Roman" w:hAnsi="Times New Roman" w:cs="Times New Roman"/>
                <w:i/>
                <w:iCs/>
                <w:sz w:val="26"/>
                <w:szCs w:val="26"/>
                <w:lang w:val="en-US"/>
              </w:rPr>
              <w:t>13</w:t>
            </w:r>
            <w:r w:rsidRPr="00B86B10">
              <w:rPr>
                <w:rFonts w:ascii="Times New Roman" w:hAnsi="Times New Roman" w:cs="Times New Roman"/>
                <w:i/>
                <w:iCs/>
                <w:sz w:val="26"/>
                <w:szCs w:val="26"/>
                <w:lang w:val="en-US"/>
              </w:rPr>
              <w:t xml:space="preserve"> Nghị định này.</w:t>
            </w:r>
          </w:p>
          <w:p w14:paraId="34F2BAFF" w14:textId="35093607" w:rsidR="00B763C1" w:rsidRPr="00B86B10" w:rsidRDefault="00B763C1" w:rsidP="00B763C1">
            <w:pPr>
              <w:spacing w:after="0" w:line="240" w:lineRule="auto"/>
              <w:ind w:firstLine="567"/>
              <w:jc w:val="both"/>
              <w:rPr>
                <w:rFonts w:ascii="Times New Roman" w:hAnsi="Times New Roman" w:cs="Times New Roman"/>
                <w:i/>
                <w:iCs/>
                <w:sz w:val="26"/>
                <w:szCs w:val="26"/>
                <w:lang w:val="en-US"/>
              </w:rPr>
            </w:pPr>
            <w:r w:rsidRPr="00B86B10">
              <w:rPr>
                <w:rFonts w:ascii="Times New Roman" w:hAnsi="Times New Roman" w:cs="Times New Roman"/>
                <w:i/>
                <w:iCs/>
                <w:sz w:val="26"/>
                <w:szCs w:val="26"/>
                <w:lang w:val="en-US"/>
              </w:rPr>
              <w:t>3. Ban kiểm soát thực hiện kế hoạch công tác năm 2026 theo kế hoạ</w:t>
            </w:r>
            <w:r w:rsidR="00CE35C5" w:rsidRPr="00B86B10">
              <w:rPr>
                <w:rFonts w:ascii="Times New Roman" w:hAnsi="Times New Roman" w:cs="Times New Roman"/>
                <w:i/>
                <w:iCs/>
                <w:sz w:val="26"/>
                <w:szCs w:val="26"/>
                <w:lang w:val="en-US"/>
              </w:rPr>
              <w:t>ch công tác hằ</w:t>
            </w:r>
            <w:r w:rsidRPr="00B86B10">
              <w:rPr>
                <w:rFonts w:ascii="Times New Roman" w:hAnsi="Times New Roman" w:cs="Times New Roman"/>
                <w:i/>
                <w:iCs/>
                <w:sz w:val="26"/>
                <w:szCs w:val="26"/>
                <w:lang w:val="en-US"/>
              </w:rPr>
              <w:t>ng năm củ</w:t>
            </w:r>
            <w:r w:rsidR="0066675D" w:rsidRPr="00B86B10">
              <w:rPr>
                <w:rFonts w:ascii="Times New Roman" w:hAnsi="Times New Roman" w:cs="Times New Roman"/>
                <w:i/>
                <w:iCs/>
                <w:sz w:val="26"/>
                <w:szCs w:val="26"/>
                <w:lang w:val="en-US"/>
              </w:rPr>
              <w:t>a K</w:t>
            </w:r>
            <w:r w:rsidRPr="00B86B10">
              <w:rPr>
                <w:rFonts w:ascii="Times New Roman" w:hAnsi="Times New Roman" w:cs="Times New Roman"/>
                <w:i/>
                <w:iCs/>
                <w:sz w:val="26"/>
                <w:szCs w:val="26"/>
                <w:lang w:val="en-US"/>
              </w:rPr>
              <w:t>iểm soát viên Bảo hiểm tiền gửi Việt Nam đã được Ngân hàng Nhà nước phê duyệt.</w:t>
            </w:r>
          </w:p>
          <w:p w14:paraId="1CA120CB" w14:textId="1018B561" w:rsidR="00196DF5" w:rsidRPr="00B86B10" w:rsidRDefault="007E5BA5" w:rsidP="00196DF5">
            <w:pPr>
              <w:spacing w:after="0" w:line="240" w:lineRule="auto"/>
              <w:ind w:firstLine="567"/>
              <w:jc w:val="both"/>
              <w:rPr>
                <w:rFonts w:ascii="Times New Roman" w:hAnsi="Times New Roman" w:cs="Times New Roman"/>
                <w:sz w:val="26"/>
                <w:szCs w:val="26"/>
                <w:lang w:val="en-US"/>
              </w:rPr>
            </w:pPr>
            <w:r w:rsidRPr="00B86B10">
              <w:rPr>
                <w:rFonts w:ascii="Times New Roman" w:hAnsi="Times New Roman" w:cs="Times New Roman"/>
                <w:i/>
                <w:iCs/>
                <w:sz w:val="26"/>
                <w:szCs w:val="26"/>
                <w:lang w:val="en-US"/>
              </w:rPr>
              <w:t>4.</w:t>
            </w:r>
            <w:r w:rsidR="000A7C06" w:rsidRPr="00B86B10">
              <w:rPr>
                <w:rFonts w:ascii="Times New Roman" w:hAnsi="Times New Roman" w:cs="Times New Roman"/>
                <w:i/>
                <w:iCs/>
                <w:sz w:val="26"/>
                <w:szCs w:val="26"/>
                <w:lang w:val="en-US"/>
              </w:rPr>
              <w:t xml:space="preserve"> Nghị định số 68/2013/NĐ-CP ngày 28 </w:t>
            </w:r>
            <w:r w:rsidR="000A7C06" w:rsidRPr="00B86B10">
              <w:rPr>
                <w:rFonts w:ascii="Times New Roman" w:hAnsi="Times New Roman" w:cs="Times New Roman"/>
                <w:i/>
                <w:iCs/>
                <w:sz w:val="26"/>
                <w:szCs w:val="26"/>
                <w:lang w:val="en-US"/>
              </w:rPr>
              <w:lastRenderedPageBreak/>
              <w:t>tháng 6 năm 2013 của Chính phủ quy định chi tiết và hướng dẫn thi hành </w:t>
            </w:r>
            <w:hyperlink r:id="rId11" w:tgtFrame="_blank" w:history="1">
              <w:r w:rsidR="000A7C06" w:rsidRPr="00B86B10">
                <w:rPr>
                  <w:rFonts w:ascii="Times New Roman" w:hAnsi="Times New Roman" w:cs="Times New Roman"/>
                  <w:i/>
                  <w:iCs/>
                  <w:sz w:val="26"/>
                  <w:szCs w:val="26"/>
                  <w:lang w:val="en-US"/>
                </w:rPr>
                <w:t>Luật bảo hiểm tiền gửi</w:t>
              </w:r>
            </w:hyperlink>
            <w:r w:rsidR="00196DF5" w:rsidRPr="00B86B10">
              <w:rPr>
                <w:rFonts w:ascii="Times New Roman" w:hAnsi="Times New Roman" w:cs="Times New Roman"/>
                <w:i/>
                <w:iCs/>
                <w:sz w:val="26"/>
                <w:szCs w:val="26"/>
                <w:lang w:val="en-US"/>
              </w:rPr>
              <w:t>; Quyết định số 32/2021/QĐ-TTg ngày 20 tháng 10 năm 2021 của Thủ tướng Chính phủ về hạn mức trả tiền bảo hiểm hết hiệu lực thi hành kể từ ngày Nghị định này có hiệu lực thi hành</w:t>
            </w:r>
            <w:r w:rsidR="00196DF5" w:rsidRPr="00B86B10">
              <w:rPr>
                <w:rFonts w:ascii="Segoe UI" w:hAnsi="Segoe UI" w:cs="Segoe UI"/>
                <w:color w:val="081B3A"/>
                <w:spacing w:val="3"/>
                <w:sz w:val="23"/>
                <w:szCs w:val="23"/>
                <w:shd w:val="clear" w:color="auto" w:fill="FFFFFF"/>
                <w:lang w:val="en-US"/>
              </w:rPr>
              <w:t>.</w:t>
            </w:r>
          </w:p>
        </w:tc>
        <w:tc>
          <w:tcPr>
            <w:tcW w:w="4770" w:type="dxa"/>
          </w:tcPr>
          <w:p w14:paraId="0CDE74B5" w14:textId="77777777" w:rsidR="00B763C1" w:rsidRPr="00B86B10" w:rsidRDefault="00B763C1" w:rsidP="00B763C1">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lastRenderedPageBreak/>
              <w:t xml:space="preserve">      </w:t>
            </w:r>
          </w:p>
          <w:p w14:paraId="39B5489E" w14:textId="4D2FEB17" w:rsidR="00B763C1" w:rsidRPr="00B86B10" w:rsidRDefault="00B763C1" w:rsidP="00B763C1">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w:t>
            </w:r>
            <w:r w:rsidRPr="00B86B10">
              <w:rPr>
                <w:rFonts w:ascii="Times New Roman" w:hAnsi="Times New Roman" w:cs="Times New Roman"/>
                <w:bCs/>
                <w:sz w:val="26"/>
                <w:szCs w:val="26"/>
              </w:rPr>
              <w:t xml:space="preserve">- </w:t>
            </w:r>
            <w:r w:rsidRPr="00B86B10">
              <w:rPr>
                <w:rFonts w:ascii="Times New Roman" w:hAnsi="Times New Roman" w:cs="Times New Roman"/>
                <w:bCs/>
                <w:sz w:val="26"/>
                <w:szCs w:val="26"/>
                <w:lang w:val="en-US"/>
              </w:rPr>
              <w:t>Bổ sung một Điều về hiệu lực thi hành phù hợp với mẫu Nghị định.</w:t>
            </w:r>
          </w:p>
          <w:p w14:paraId="74DB17DD" w14:textId="32361901" w:rsidR="00B763C1" w:rsidRPr="00B86B10" w:rsidRDefault="00B763C1" w:rsidP="00B763C1">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 xml:space="preserve">      Lý do: Sau khi Luật BHTG có hiệu lực thi hành, NHNN sẽ kiện toàn cơ cấu tổ chức của Ban kiểm soát BHTGVN và BHTGVN cần thời gian để để ban hành quy chế hoạt động của Ban kiể</w:t>
            </w:r>
            <w:r w:rsidR="0066675D" w:rsidRPr="00B86B10">
              <w:rPr>
                <w:rFonts w:ascii="Times New Roman" w:hAnsi="Times New Roman" w:cs="Times New Roman"/>
                <w:bCs/>
                <w:sz w:val="26"/>
                <w:szCs w:val="26"/>
                <w:lang w:val="en-US"/>
              </w:rPr>
              <w:t>m soát, K</w:t>
            </w:r>
            <w:r w:rsidRPr="00B86B10">
              <w:rPr>
                <w:rFonts w:ascii="Times New Roman" w:hAnsi="Times New Roman" w:cs="Times New Roman"/>
                <w:bCs/>
                <w:sz w:val="26"/>
                <w:szCs w:val="26"/>
                <w:lang w:val="en-US"/>
              </w:rPr>
              <w:t xml:space="preserve">iểm soát viên, quy trình kiểm toán nội bộ. Đối với kế hoạch công tác năm 2026, do NHNN phải phê duyệt kế hoạch công tác năm của Kiểm soát viên trong Quý I/2026 theo quy định, do đó Ban kiểm soát được thực hiện kế hoạch công tác năm 2026 của Kiểm soát viên đã được NHNN phê duyệt. </w:t>
            </w:r>
          </w:p>
          <w:p w14:paraId="6C73D9D2" w14:textId="02F95970" w:rsidR="00B763C1" w:rsidRPr="00B86B10" w:rsidRDefault="00B763C1" w:rsidP="00B763C1">
            <w:pPr>
              <w:spacing w:after="0" w:line="240" w:lineRule="auto"/>
              <w:jc w:val="both"/>
              <w:rPr>
                <w:rFonts w:ascii="Times New Roman" w:hAnsi="Times New Roman" w:cs="Times New Roman"/>
                <w:bCs/>
                <w:sz w:val="26"/>
                <w:szCs w:val="26"/>
              </w:rPr>
            </w:pPr>
          </w:p>
        </w:tc>
      </w:tr>
      <w:tr w:rsidR="00B763C1" w:rsidRPr="00B86B10" w14:paraId="10A9DFF5" w14:textId="77777777" w:rsidTr="00E57E46">
        <w:trPr>
          <w:trHeight w:val="1273"/>
        </w:trPr>
        <w:tc>
          <w:tcPr>
            <w:tcW w:w="786" w:type="dxa"/>
          </w:tcPr>
          <w:p w14:paraId="2839C897" w14:textId="77777777"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4BD11F53"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rPr>
            </w:pPr>
          </w:p>
        </w:tc>
        <w:tc>
          <w:tcPr>
            <w:tcW w:w="5670" w:type="dxa"/>
          </w:tcPr>
          <w:p w14:paraId="450B8E78" w14:textId="5E0745C7" w:rsidR="00B763C1" w:rsidRPr="00B86B10" w:rsidRDefault="00B763C1" w:rsidP="00B763C1">
            <w:pPr>
              <w:spacing w:after="0" w:line="240" w:lineRule="auto"/>
              <w:ind w:firstLine="720"/>
              <w:jc w:val="both"/>
              <w:rPr>
                <w:rFonts w:ascii="Times New Roman" w:hAnsi="Times New Roman" w:cs="Times New Roman"/>
                <w:b/>
                <w:sz w:val="26"/>
                <w:szCs w:val="26"/>
              </w:rPr>
            </w:pPr>
            <w:r w:rsidRPr="00B86B10">
              <w:rPr>
                <w:rFonts w:ascii="Times New Roman" w:hAnsi="Times New Roman" w:cs="Times New Roman"/>
                <w:b/>
                <w:sz w:val="26"/>
                <w:szCs w:val="26"/>
              </w:rPr>
              <w:t xml:space="preserve">Điều </w:t>
            </w:r>
            <w:r w:rsidR="00F76427" w:rsidRPr="00B86B10">
              <w:rPr>
                <w:rFonts w:ascii="Times New Roman" w:hAnsi="Times New Roman" w:cs="Times New Roman"/>
                <w:b/>
                <w:sz w:val="26"/>
                <w:szCs w:val="26"/>
                <w:lang w:val="en-US"/>
              </w:rPr>
              <w:t>4</w:t>
            </w:r>
            <w:r w:rsidR="00C81A85" w:rsidRPr="00B86B10">
              <w:rPr>
                <w:rFonts w:ascii="Times New Roman" w:hAnsi="Times New Roman" w:cs="Times New Roman"/>
                <w:b/>
                <w:sz w:val="26"/>
                <w:szCs w:val="26"/>
                <w:lang w:val="en-US"/>
              </w:rPr>
              <w:t>1</w:t>
            </w:r>
            <w:r w:rsidRPr="00B86B10">
              <w:rPr>
                <w:rFonts w:ascii="Times New Roman" w:hAnsi="Times New Roman" w:cs="Times New Roman"/>
                <w:b/>
                <w:sz w:val="26"/>
                <w:szCs w:val="26"/>
              </w:rPr>
              <w:t>. Tổ chức thực hiện</w:t>
            </w:r>
          </w:p>
          <w:p w14:paraId="30AB7E28" w14:textId="3BD0B34D" w:rsidR="00B763C1" w:rsidRPr="00B86B10" w:rsidRDefault="00B763C1" w:rsidP="00B763C1">
            <w:pPr>
              <w:spacing w:after="0" w:line="240" w:lineRule="auto"/>
              <w:ind w:firstLine="720"/>
              <w:jc w:val="both"/>
              <w:rPr>
                <w:rFonts w:ascii="Times New Roman" w:hAnsi="Times New Roman" w:cs="Times New Roman"/>
                <w:sz w:val="26"/>
                <w:szCs w:val="26"/>
              </w:rPr>
            </w:pPr>
            <w:r w:rsidRPr="00B86B10">
              <w:rPr>
                <w:rFonts w:ascii="Times New Roman" w:hAnsi="Times New Roman" w:cs="Times New Roman"/>
                <w:sz w:val="26"/>
                <w:szCs w:val="26"/>
              </w:rPr>
              <w:t xml:space="preserve">Các Bộ trưởng, Thủ trưởng cơ quan ngang bộ, Thủ trưởng cơ quan thuộc Chính phủ, Chủ tịch Ủy ban nhân dân các tỉnh, thành phố trực thuộc Trung ương; Chủ tịch Hội đồng quản trị, Tổng giám đốc Bảo hiểm tiền gửi </w:t>
            </w:r>
            <w:r w:rsidRPr="00B86B10">
              <w:rPr>
                <w:rFonts w:ascii="Times New Roman" w:hAnsi="Times New Roman" w:cs="Times New Roman"/>
                <w:sz w:val="26"/>
                <w:szCs w:val="26"/>
                <w:lang w:val="en-US"/>
              </w:rPr>
              <w:t xml:space="preserve">Việt Nam </w:t>
            </w:r>
            <w:r w:rsidRPr="00B86B10">
              <w:rPr>
                <w:rFonts w:ascii="Times New Roman" w:hAnsi="Times New Roman" w:cs="Times New Roman"/>
                <w:sz w:val="26"/>
                <w:szCs w:val="26"/>
              </w:rPr>
              <w:t>và các tổ chức, cá nhân có liên quan chịu trách nhiệm thi hành Nghị định này./.</w:t>
            </w:r>
          </w:p>
        </w:tc>
        <w:tc>
          <w:tcPr>
            <w:tcW w:w="4770" w:type="dxa"/>
          </w:tcPr>
          <w:p w14:paraId="3E13978D" w14:textId="37D18064" w:rsidR="00B763C1" w:rsidRPr="00B86B10" w:rsidRDefault="00B763C1" w:rsidP="00B763C1">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Bổ sung một Điều về tổ chức thực hiện phù hợp với mẫu Nghị định.</w:t>
            </w:r>
          </w:p>
        </w:tc>
      </w:tr>
      <w:tr w:rsidR="00B763C1" w:rsidRPr="00B86B10" w14:paraId="54B04F37" w14:textId="77777777" w:rsidTr="00F6188B">
        <w:trPr>
          <w:trHeight w:val="296"/>
        </w:trPr>
        <w:tc>
          <w:tcPr>
            <w:tcW w:w="786" w:type="dxa"/>
          </w:tcPr>
          <w:p w14:paraId="1652E71D" w14:textId="77777777" w:rsidR="00B763C1" w:rsidRPr="00B86B10" w:rsidRDefault="00B763C1" w:rsidP="00B763C1">
            <w:pPr>
              <w:spacing w:after="0" w:line="240" w:lineRule="auto"/>
              <w:ind w:firstLine="26"/>
              <w:jc w:val="both"/>
              <w:rPr>
                <w:rFonts w:ascii="Times New Roman" w:hAnsi="Times New Roman" w:cs="Times New Roman"/>
                <w:b/>
                <w:bCs/>
                <w:sz w:val="26"/>
                <w:szCs w:val="26"/>
                <w:lang w:val="en-US"/>
              </w:rPr>
            </w:pPr>
          </w:p>
        </w:tc>
        <w:tc>
          <w:tcPr>
            <w:tcW w:w="4680" w:type="dxa"/>
          </w:tcPr>
          <w:p w14:paraId="0579028E"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rPr>
            </w:pPr>
            <w:bookmarkStart w:id="11" w:name="dieu_1_1"/>
            <w:r w:rsidRPr="00B86B10">
              <w:rPr>
                <w:rFonts w:ascii="Times New Roman" w:eastAsia="Cambria" w:hAnsi="Times New Roman" w:cs="Times New Roman"/>
                <w:b/>
                <w:sz w:val="26"/>
                <w:szCs w:val="26"/>
                <w:lang w:val="en-US"/>
              </w:rPr>
              <w:t>Quyết định 1395</w:t>
            </w:r>
          </w:p>
          <w:p w14:paraId="0E63ABD9"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 Giải thích từ ngữ:</w:t>
            </w:r>
            <w:bookmarkEnd w:id="11"/>
          </w:p>
          <w:p w14:paraId="20C46865"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Trong Điều lệ này, các từ ngữ sau đây được hiểu như sau:</w:t>
            </w:r>
          </w:p>
          <w:p w14:paraId="29E5A5E3"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Ngân hàng Nhà nước: là Ngân hàng Nhà nước Việt Nam.</w:t>
            </w:r>
          </w:p>
          <w:p w14:paraId="6A19BBF8"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Hội đồng quản trị bao gồm: Chủ tịch Hội đồng quản trị và các thành viên Hội đồng quản trị (thành viên chuyên trách và thành viên kiêm nhiệm) Bảo hiểm tiền gửi Việt Nam.</w:t>
            </w:r>
          </w:p>
          <w:p w14:paraId="784D165F"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3. Ban điều hành gồm: Tổng giám đốc và các Phó Tổng giám đốc Bảo hiểm tiền gửi </w:t>
            </w:r>
            <w:r w:rsidRPr="00B86B10">
              <w:rPr>
                <w:rFonts w:ascii="Times New Roman" w:eastAsia="Times New Roman" w:hAnsi="Times New Roman" w:cs="Times New Roman"/>
                <w:sz w:val="26"/>
                <w:szCs w:val="26"/>
              </w:rPr>
              <w:lastRenderedPageBreak/>
              <w:t>Việt Nam.</w:t>
            </w:r>
          </w:p>
          <w:p w14:paraId="40602F53"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Người điều hành là Tổng giám đốc và các Phó Tổng giám đốc, Trưởng phòng, ban tại Trụ sở chính, Giám đốc chi nhánh, Trưởng văn phòng đại diện Bảo hiểm tiền gửi Việt Nam.</w:t>
            </w:r>
          </w:p>
          <w:p w14:paraId="450463E3"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rPr>
            </w:pPr>
            <w:r w:rsidRPr="00B86B10">
              <w:rPr>
                <w:rFonts w:ascii="Times New Roman" w:eastAsia="Times New Roman" w:hAnsi="Times New Roman" w:cs="Times New Roman"/>
                <w:sz w:val="26"/>
                <w:szCs w:val="26"/>
              </w:rPr>
              <w:t>5. Người quản lý là Chủ tịch Hội đồng quản trị, thành viên Hội đồng quản trị và những người điều hành của Bảo hiểm tiền gửi Việt Nam.</w:t>
            </w:r>
          </w:p>
        </w:tc>
        <w:tc>
          <w:tcPr>
            <w:tcW w:w="5670" w:type="dxa"/>
          </w:tcPr>
          <w:p w14:paraId="5478C20C" w14:textId="77777777" w:rsidR="00B763C1" w:rsidRPr="00B86B10" w:rsidRDefault="00B763C1" w:rsidP="00B763C1">
            <w:pPr>
              <w:pStyle w:val="NormalWeb"/>
              <w:spacing w:before="0" w:beforeAutospacing="0" w:after="0" w:afterAutospacing="0"/>
              <w:ind w:firstLine="26"/>
              <w:jc w:val="both"/>
              <w:rPr>
                <w:b/>
                <w:bCs/>
                <w:sz w:val="26"/>
                <w:szCs w:val="26"/>
                <w:lang w:val="vi-VN"/>
              </w:rPr>
            </w:pPr>
          </w:p>
        </w:tc>
        <w:tc>
          <w:tcPr>
            <w:tcW w:w="4770" w:type="dxa"/>
          </w:tcPr>
          <w:p w14:paraId="37B9243F" w14:textId="77777777" w:rsidR="00B763C1" w:rsidRPr="00B86B10" w:rsidRDefault="00B763C1" w:rsidP="00B763C1">
            <w:pPr>
              <w:spacing w:after="0" w:line="240" w:lineRule="auto"/>
              <w:jc w:val="both"/>
              <w:rPr>
                <w:rFonts w:ascii="Times New Roman" w:eastAsia="Cambria" w:hAnsi="Times New Roman" w:cs="Times New Roman"/>
                <w:sz w:val="26"/>
                <w:szCs w:val="26"/>
                <w:lang w:val="en-US"/>
              </w:rPr>
            </w:pPr>
            <w:r w:rsidRPr="00B86B10">
              <w:rPr>
                <w:rFonts w:ascii="Times New Roman" w:eastAsia="Cambria" w:hAnsi="Times New Roman" w:cs="Times New Roman"/>
                <w:sz w:val="26"/>
                <w:szCs w:val="26"/>
                <w:lang w:val="en-US"/>
              </w:rPr>
              <w:t>Bỏ nội dung này do không cần thiết</w:t>
            </w:r>
          </w:p>
        </w:tc>
      </w:tr>
      <w:tr w:rsidR="00B763C1" w:rsidRPr="00B86B10" w14:paraId="45C3FA02" w14:textId="77777777" w:rsidTr="00F6188B">
        <w:trPr>
          <w:trHeight w:val="595"/>
        </w:trPr>
        <w:tc>
          <w:tcPr>
            <w:tcW w:w="786" w:type="dxa"/>
          </w:tcPr>
          <w:p w14:paraId="7953E91A" w14:textId="77777777" w:rsidR="00B763C1" w:rsidRPr="00B86B10" w:rsidRDefault="00B763C1" w:rsidP="00B763C1">
            <w:pPr>
              <w:tabs>
                <w:tab w:val="left" w:pos="431"/>
              </w:tabs>
              <w:spacing w:after="0" w:line="240" w:lineRule="auto"/>
              <w:ind w:firstLine="26"/>
              <w:jc w:val="both"/>
              <w:rPr>
                <w:rFonts w:ascii="Times New Roman" w:hAnsi="Times New Roman" w:cs="Times New Roman"/>
                <w:b/>
                <w:bCs/>
                <w:iCs/>
                <w:sz w:val="26"/>
                <w:szCs w:val="26"/>
                <w:lang w:val="en-US"/>
              </w:rPr>
            </w:pPr>
            <w:r w:rsidRPr="00B86B10">
              <w:rPr>
                <w:rFonts w:ascii="Times New Roman" w:hAnsi="Times New Roman" w:cs="Times New Roman"/>
                <w:b/>
                <w:bCs/>
                <w:iCs/>
                <w:sz w:val="26"/>
                <w:szCs w:val="26"/>
                <w:lang w:val="en-US"/>
              </w:rPr>
              <w:lastRenderedPageBreak/>
              <w:t>5</w:t>
            </w:r>
          </w:p>
        </w:tc>
        <w:tc>
          <w:tcPr>
            <w:tcW w:w="4680" w:type="dxa"/>
          </w:tcPr>
          <w:p w14:paraId="232277D8" w14:textId="77777777" w:rsidR="00B763C1" w:rsidRPr="00B86B10" w:rsidRDefault="00B763C1" w:rsidP="00B763C1">
            <w:pPr>
              <w:shd w:val="clear" w:color="auto" w:fill="FFFFFF"/>
              <w:spacing w:after="0" w:line="240" w:lineRule="auto"/>
              <w:jc w:val="both"/>
              <w:rPr>
                <w:rFonts w:ascii="Times New Roman" w:hAnsi="Times New Roman" w:cs="Times New Roman"/>
                <w:b/>
                <w:sz w:val="26"/>
                <w:szCs w:val="26"/>
              </w:rPr>
            </w:pPr>
            <w:bookmarkStart w:id="12" w:name="dieu_5"/>
            <w:r w:rsidRPr="00B86B10">
              <w:rPr>
                <w:rFonts w:ascii="Times New Roman" w:eastAsia="Cambria" w:hAnsi="Times New Roman" w:cs="Times New Roman"/>
                <w:b/>
                <w:sz w:val="26"/>
                <w:szCs w:val="26"/>
                <w:lang w:val="en-US"/>
              </w:rPr>
              <w:t>Quyết định 1395</w:t>
            </w:r>
          </w:p>
          <w:p w14:paraId="7C5C546F" w14:textId="77777777" w:rsidR="00B763C1" w:rsidRPr="00B86B10" w:rsidRDefault="00B763C1" w:rsidP="00B763C1">
            <w:pPr>
              <w:shd w:val="clear" w:color="auto" w:fill="FFFFFF"/>
              <w:spacing w:after="0" w:line="240" w:lineRule="auto"/>
              <w:jc w:val="both"/>
              <w:rPr>
                <w:rFonts w:ascii="Times New Roman" w:hAnsi="Times New Roman" w:cs="Times New Roman"/>
                <w:b/>
                <w:sz w:val="26"/>
                <w:szCs w:val="26"/>
              </w:rPr>
            </w:pPr>
            <w:r w:rsidRPr="00B86B10">
              <w:rPr>
                <w:rFonts w:ascii="Times New Roman" w:hAnsi="Times New Roman" w:cs="Times New Roman"/>
                <w:b/>
                <w:sz w:val="26"/>
                <w:szCs w:val="26"/>
              </w:rPr>
              <w:t>Điều 5. Vốn điều lệ</w:t>
            </w:r>
            <w:bookmarkEnd w:id="12"/>
          </w:p>
          <w:p w14:paraId="7D2024A6" w14:textId="77777777" w:rsidR="00B763C1" w:rsidRPr="00B86B10" w:rsidRDefault="00B763C1" w:rsidP="00B763C1">
            <w:pPr>
              <w:shd w:val="clear" w:color="auto" w:fill="FFFFFF"/>
              <w:spacing w:after="0" w:line="240" w:lineRule="auto"/>
              <w:jc w:val="both"/>
              <w:rPr>
                <w:rFonts w:ascii="Times New Roman" w:hAnsi="Times New Roman" w:cs="Times New Roman"/>
                <w:sz w:val="26"/>
                <w:szCs w:val="26"/>
              </w:rPr>
            </w:pPr>
            <w:bookmarkStart w:id="13" w:name="khoan_1_5"/>
            <w:r w:rsidRPr="00B86B10">
              <w:rPr>
                <w:rFonts w:ascii="Times New Roman" w:hAnsi="Times New Roman" w:cs="Times New Roman"/>
                <w:sz w:val="26"/>
                <w:szCs w:val="26"/>
              </w:rPr>
              <w:t>1. Vốn điều lệ của Bảo hiểm tiền gửi Việt Nam là 5.000 tỷ đồng.</w:t>
            </w:r>
            <w:bookmarkEnd w:id="13"/>
          </w:p>
          <w:p w14:paraId="6D62E06B" w14:textId="0EEFC308" w:rsidR="00B763C1" w:rsidRPr="00B86B10" w:rsidRDefault="00B763C1" w:rsidP="009821F7">
            <w:pPr>
              <w:shd w:val="clear" w:color="auto" w:fill="FFFFFF"/>
              <w:spacing w:after="0" w:line="240" w:lineRule="auto"/>
              <w:jc w:val="both"/>
              <w:rPr>
                <w:rFonts w:ascii="Times New Roman" w:hAnsi="Times New Roman" w:cs="Times New Roman"/>
                <w:sz w:val="26"/>
                <w:szCs w:val="26"/>
              </w:rPr>
            </w:pPr>
            <w:r w:rsidRPr="00B86B10">
              <w:rPr>
                <w:rFonts w:ascii="Times New Roman" w:hAnsi="Times New Roman" w:cs="Times New Roman"/>
                <w:sz w:val="26"/>
                <w:szCs w:val="26"/>
              </w:rPr>
              <w:t>2. Vốn điều lệ của Bảo hiểm tiền gửi Việt Nam được điều chỉnh theo quy định của Thủ tướng Chính phủ và công bố theo quy định của pháp luậ</w:t>
            </w:r>
            <w:r w:rsidR="009821F7">
              <w:rPr>
                <w:rFonts w:ascii="Times New Roman" w:hAnsi="Times New Roman" w:cs="Times New Roman"/>
                <w:sz w:val="26"/>
                <w:szCs w:val="26"/>
              </w:rPr>
              <w:t>t.</w:t>
            </w:r>
          </w:p>
        </w:tc>
        <w:tc>
          <w:tcPr>
            <w:tcW w:w="5670" w:type="dxa"/>
          </w:tcPr>
          <w:p w14:paraId="054852D3" w14:textId="77777777" w:rsidR="00B763C1" w:rsidRPr="00B86B10" w:rsidRDefault="00B763C1" w:rsidP="00B763C1">
            <w:pPr>
              <w:shd w:val="clear" w:color="auto" w:fill="FFFFFF"/>
              <w:spacing w:after="0" w:line="240" w:lineRule="auto"/>
              <w:ind w:firstLine="720"/>
              <w:jc w:val="both"/>
              <w:rPr>
                <w:rFonts w:ascii="Times New Roman" w:hAnsi="Times New Roman" w:cs="Times New Roman"/>
                <w:bCs/>
                <w:sz w:val="26"/>
                <w:szCs w:val="26"/>
                <w:lang w:val="en-US"/>
              </w:rPr>
            </w:pPr>
          </w:p>
        </w:tc>
        <w:tc>
          <w:tcPr>
            <w:tcW w:w="4770" w:type="dxa"/>
          </w:tcPr>
          <w:p w14:paraId="429E1622" w14:textId="77777777" w:rsidR="00B763C1" w:rsidRPr="00B86B10" w:rsidRDefault="00B763C1" w:rsidP="00B763C1">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Bỏ quy định này do đã được quy định tại Luật BHTG và chỉ đạo của Thủ tướng Chính phủ tại Quyết định số 2835/QĐ-TTg ngày 31/12/2025. Theo đó, nội dung về Vốn hoạt động của BHTG do Bộ Tài chính chủ trì hướng dẫn</w:t>
            </w:r>
          </w:p>
        </w:tc>
      </w:tr>
      <w:tr w:rsidR="00B763C1" w:rsidRPr="00B86B10" w14:paraId="682CC09F" w14:textId="77777777" w:rsidTr="00F6188B">
        <w:trPr>
          <w:trHeight w:val="595"/>
        </w:trPr>
        <w:tc>
          <w:tcPr>
            <w:tcW w:w="786" w:type="dxa"/>
          </w:tcPr>
          <w:p w14:paraId="6EB73649" w14:textId="77777777" w:rsidR="00B763C1" w:rsidRPr="00B86B10" w:rsidRDefault="00B763C1" w:rsidP="00B763C1">
            <w:pPr>
              <w:tabs>
                <w:tab w:val="left" w:pos="431"/>
              </w:tabs>
              <w:spacing w:after="0" w:line="240" w:lineRule="auto"/>
              <w:ind w:firstLine="26"/>
              <w:jc w:val="both"/>
              <w:rPr>
                <w:rFonts w:ascii="Times New Roman" w:hAnsi="Times New Roman" w:cs="Times New Roman"/>
                <w:b/>
                <w:bCs/>
                <w:iCs/>
                <w:sz w:val="26"/>
                <w:szCs w:val="26"/>
                <w:lang w:val="en-US"/>
              </w:rPr>
            </w:pPr>
            <w:r w:rsidRPr="00B86B10">
              <w:rPr>
                <w:rFonts w:ascii="Times New Roman" w:hAnsi="Times New Roman" w:cs="Times New Roman"/>
                <w:b/>
                <w:bCs/>
                <w:iCs/>
                <w:sz w:val="26"/>
                <w:szCs w:val="26"/>
                <w:lang w:val="en-US"/>
              </w:rPr>
              <w:t>6</w:t>
            </w:r>
          </w:p>
        </w:tc>
        <w:tc>
          <w:tcPr>
            <w:tcW w:w="4680" w:type="dxa"/>
          </w:tcPr>
          <w:p w14:paraId="05AA7A45" w14:textId="77777777" w:rsidR="00B763C1" w:rsidRPr="00B86B10" w:rsidRDefault="00B763C1" w:rsidP="00B763C1">
            <w:pPr>
              <w:shd w:val="clear" w:color="auto" w:fill="FFFFFF"/>
              <w:spacing w:after="0" w:line="240" w:lineRule="auto"/>
              <w:jc w:val="both"/>
              <w:rPr>
                <w:rFonts w:ascii="Times New Roman" w:eastAsia="Cambria" w:hAnsi="Times New Roman" w:cs="Times New Roman"/>
                <w:b/>
                <w:sz w:val="26"/>
                <w:szCs w:val="26"/>
                <w:lang w:val="en-US"/>
              </w:rPr>
            </w:pPr>
            <w:bookmarkStart w:id="14" w:name="dieu_6"/>
            <w:r w:rsidRPr="00B86B10">
              <w:rPr>
                <w:rFonts w:ascii="Times New Roman" w:eastAsia="Cambria" w:hAnsi="Times New Roman" w:cs="Times New Roman"/>
                <w:b/>
                <w:sz w:val="26"/>
                <w:szCs w:val="26"/>
                <w:lang w:val="en-US"/>
              </w:rPr>
              <w:t>Quyết định 1395</w:t>
            </w:r>
          </w:p>
          <w:p w14:paraId="78216455"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6. Đại diện theo pháp luật của Bảo hiểm tiền gửi Việt Nam</w:t>
            </w:r>
            <w:bookmarkEnd w:id="14"/>
          </w:p>
          <w:p w14:paraId="341304B8"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Người đại diện theo pháp luật của Bảo hiểm tiền gửi Việt Nam là Chủ tịch Hội đồng quản trị.</w:t>
            </w:r>
          </w:p>
          <w:p w14:paraId="58A8D9CA"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2. Người đại diện theo pháp luật của Bảo hiểm tiền gửi Việt Nam được ủy quyền bằng văn bản cho người khác theo quy </w:t>
            </w:r>
            <w:r w:rsidRPr="00B86B10">
              <w:rPr>
                <w:rFonts w:ascii="Times New Roman" w:eastAsia="Times New Roman" w:hAnsi="Times New Roman" w:cs="Times New Roman"/>
                <w:sz w:val="26"/>
                <w:szCs w:val="26"/>
              </w:rPr>
              <w:lastRenderedPageBreak/>
              <w:t>chế nội bộ của Hội đồng quản trị và theo quy định của pháp luật về ủy quyền.</w:t>
            </w:r>
          </w:p>
        </w:tc>
        <w:tc>
          <w:tcPr>
            <w:tcW w:w="5670" w:type="dxa"/>
          </w:tcPr>
          <w:p w14:paraId="60B7F724" w14:textId="77777777" w:rsidR="00B763C1" w:rsidRPr="00B86B10" w:rsidRDefault="00B763C1" w:rsidP="00B763C1">
            <w:pPr>
              <w:tabs>
                <w:tab w:val="left" w:pos="425"/>
                <w:tab w:val="left" w:pos="1070"/>
              </w:tabs>
              <w:spacing w:after="0" w:line="240" w:lineRule="auto"/>
              <w:ind w:firstLine="26"/>
              <w:jc w:val="both"/>
              <w:rPr>
                <w:rFonts w:ascii="Times New Roman" w:hAnsi="Times New Roman" w:cs="Times New Roman"/>
                <w:b/>
                <w:iCs/>
                <w:sz w:val="26"/>
                <w:szCs w:val="26"/>
                <w:lang w:val="en-US"/>
              </w:rPr>
            </w:pPr>
            <w:r w:rsidRPr="00B86B10">
              <w:rPr>
                <w:rFonts w:ascii="Times New Roman" w:hAnsi="Times New Roman" w:cs="Times New Roman"/>
                <w:b/>
                <w:iCs/>
                <w:sz w:val="26"/>
                <w:szCs w:val="26"/>
              </w:rPr>
              <w:lastRenderedPageBreak/>
              <w:tab/>
            </w:r>
            <w:r w:rsidRPr="00B86B10">
              <w:rPr>
                <w:rFonts w:ascii="Times New Roman" w:hAnsi="Times New Roman" w:cs="Times New Roman"/>
                <w:b/>
                <w:iCs/>
                <w:sz w:val="26"/>
                <w:szCs w:val="26"/>
                <w:lang w:val="en-US"/>
              </w:rPr>
              <w:t>Đã được sửa đổi, bổ sung tại k</w:t>
            </w:r>
            <w:r w:rsidRPr="00B86B10">
              <w:rPr>
                <w:rFonts w:ascii="Times New Roman" w:hAnsi="Times New Roman" w:cs="Times New Roman"/>
                <w:b/>
                <w:iCs/>
                <w:sz w:val="26"/>
                <w:szCs w:val="26"/>
              </w:rPr>
              <w:t xml:space="preserve">hoản 3 Điều </w:t>
            </w:r>
            <w:r w:rsidRPr="00B86B10">
              <w:rPr>
                <w:rFonts w:ascii="Times New Roman" w:hAnsi="Times New Roman" w:cs="Times New Roman"/>
                <w:b/>
                <w:iCs/>
                <w:sz w:val="26"/>
                <w:szCs w:val="26"/>
                <w:lang w:val="en-US"/>
              </w:rPr>
              <w:t>3</w:t>
            </w:r>
          </w:p>
          <w:p w14:paraId="0C911B57" w14:textId="77777777" w:rsidR="00B763C1" w:rsidRPr="00B86B10" w:rsidRDefault="00B763C1" w:rsidP="00B763C1">
            <w:pPr>
              <w:tabs>
                <w:tab w:val="left" w:pos="425"/>
                <w:tab w:val="left" w:pos="1070"/>
              </w:tabs>
              <w:spacing w:after="0" w:line="240" w:lineRule="auto"/>
              <w:ind w:firstLine="26"/>
              <w:jc w:val="both"/>
              <w:rPr>
                <w:rFonts w:ascii="Times New Roman" w:hAnsi="Times New Roman" w:cs="Times New Roman"/>
                <w:iCs/>
                <w:sz w:val="26"/>
                <w:szCs w:val="26"/>
              </w:rPr>
            </w:pPr>
          </w:p>
        </w:tc>
        <w:tc>
          <w:tcPr>
            <w:tcW w:w="4770" w:type="dxa"/>
          </w:tcPr>
          <w:p w14:paraId="35D2845D" w14:textId="77777777" w:rsidR="00B763C1" w:rsidRPr="00B86B10" w:rsidRDefault="00B763C1" w:rsidP="00B763C1">
            <w:pPr>
              <w:spacing w:after="0" w:line="240" w:lineRule="auto"/>
              <w:jc w:val="both"/>
              <w:rPr>
                <w:rFonts w:ascii="Times New Roman" w:hAnsi="Times New Roman" w:cs="Times New Roman"/>
                <w:bCs/>
                <w:sz w:val="26"/>
                <w:szCs w:val="26"/>
                <w:lang w:val="en-US"/>
              </w:rPr>
            </w:pPr>
          </w:p>
        </w:tc>
      </w:tr>
      <w:tr w:rsidR="00B763C1" w:rsidRPr="00B86B10" w14:paraId="3125CAC2" w14:textId="77777777" w:rsidTr="00F6188B">
        <w:trPr>
          <w:trHeight w:val="595"/>
        </w:trPr>
        <w:tc>
          <w:tcPr>
            <w:tcW w:w="786" w:type="dxa"/>
          </w:tcPr>
          <w:p w14:paraId="39F6F7BD" w14:textId="77777777" w:rsidR="00B763C1" w:rsidRPr="00B86B10" w:rsidRDefault="00B763C1" w:rsidP="00B763C1">
            <w:pPr>
              <w:widowControl w:val="0"/>
              <w:spacing w:after="0" w:line="240" w:lineRule="auto"/>
              <w:ind w:firstLine="26"/>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lastRenderedPageBreak/>
              <w:t>7</w:t>
            </w:r>
          </w:p>
        </w:tc>
        <w:tc>
          <w:tcPr>
            <w:tcW w:w="4680" w:type="dxa"/>
          </w:tcPr>
          <w:p w14:paraId="528AE673"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rPr>
            </w:pPr>
            <w:bookmarkStart w:id="15" w:name="dieu_7"/>
            <w:r w:rsidRPr="00B86B10">
              <w:rPr>
                <w:rFonts w:ascii="Times New Roman" w:eastAsia="Cambria" w:hAnsi="Times New Roman" w:cs="Times New Roman"/>
                <w:b/>
                <w:sz w:val="26"/>
                <w:szCs w:val="26"/>
                <w:lang w:val="en-US"/>
              </w:rPr>
              <w:t>Quyết định 1395</w:t>
            </w:r>
          </w:p>
          <w:p w14:paraId="35B7ACFC"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7. Tổ chức chính trị - xã hội hoạt động tại Bảo hiểm ti</w:t>
            </w:r>
            <w:bookmarkEnd w:id="15"/>
            <w:r w:rsidRPr="00B86B10">
              <w:rPr>
                <w:rFonts w:ascii="Times New Roman" w:eastAsia="Times New Roman" w:hAnsi="Times New Roman" w:cs="Times New Roman"/>
                <w:b/>
                <w:bCs/>
                <w:sz w:val="26"/>
                <w:szCs w:val="26"/>
              </w:rPr>
              <w:t>ền gửi Việt Nam</w:t>
            </w:r>
          </w:p>
          <w:p w14:paraId="627405E7"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Các tổ chức chính trị, tổ chức chính trị - xã hội tại Bảo hiểm tiền gửi Việt Nam hoạt động theo Hiến pháp, pháp luật và Điều lệ của các tổ chức đó phù hợp với quy định của pháp luật.</w:t>
            </w:r>
          </w:p>
          <w:p w14:paraId="18135E44"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Bảo hiểm tiền gửi Việt Nam tạo điều kiện và hỗ trợ để tổ chức Chính trị và các tổ chức chính trị - xã hội hoạt động theo quy định của pháp luật và Điều lệ của tổ chức đó tại Bảo hiểm tiền gửi Việt Nam.</w:t>
            </w:r>
          </w:p>
          <w:p w14:paraId="2D5E9DD1" w14:textId="55E7EC57" w:rsidR="00B763C1" w:rsidRPr="009821F7" w:rsidRDefault="00B763C1" w:rsidP="009821F7">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Bảo hiểm tiền gửi Việt Nam tôn trọng, tạo điều kiện và hỗ trợ để người lao động tham gia h</w:t>
            </w:r>
            <w:r w:rsidR="009821F7">
              <w:rPr>
                <w:rFonts w:ascii="Times New Roman" w:eastAsia="Times New Roman" w:hAnsi="Times New Roman" w:cs="Times New Roman"/>
                <w:sz w:val="26"/>
                <w:szCs w:val="26"/>
              </w:rPr>
              <w:t>oạt động trong các tổ chức này.</w:t>
            </w:r>
          </w:p>
        </w:tc>
        <w:tc>
          <w:tcPr>
            <w:tcW w:w="5670" w:type="dxa"/>
          </w:tcPr>
          <w:p w14:paraId="21D92196" w14:textId="77777777" w:rsidR="00B763C1" w:rsidRPr="00B86B10" w:rsidRDefault="00B763C1" w:rsidP="00B763C1">
            <w:pPr>
              <w:pStyle w:val="NormalWeb"/>
              <w:spacing w:before="0" w:beforeAutospacing="0" w:after="0" w:afterAutospacing="0"/>
              <w:ind w:firstLine="26"/>
              <w:jc w:val="both"/>
              <w:rPr>
                <w:rFonts w:eastAsia="Cambria"/>
                <w:b/>
                <w:sz w:val="26"/>
                <w:szCs w:val="26"/>
              </w:rPr>
            </w:pPr>
          </w:p>
        </w:tc>
        <w:tc>
          <w:tcPr>
            <w:tcW w:w="4770" w:type="dxa"/>
          </w:tcPr>
          <w:p w14:paraId="21EA35FC" w14:textId="77777777" w:rsidR="00B763C1" w:rsidRPr="00B86B10" w:rsidRDefault="00B763C1" w:rsidP="00B763C1">
            <w:pPr>
              <w:tabs>
                <w:tab w:val="left" w:pos="0"/>
              </w:tabs>
              <w:spacing w:after="0" w:line="240" w:lineRule="auto"/>
              <w:jc w:val="both"/>
              <w:rPr>
                <w:rFonts w:ascii="Times New Roman" w:eastAsia="Cambria" w:hAnsi="Times New Roman" w:cs="Times New Roman"/>
                <w:bCs/>
                <w:sz w:val="26"/>
                <w:szCs w:val="26"/>
                <w:lang w:val="en-US"/>
              </w:rPr>
            </w:pPr>
            <w:r w:rsidRPr="00B86B10">
              <w:rPr>
                <w:rFonts w:ascii="Times New Roman" w:hAnsi="Times New Roman" w:cs="Times New Roman"/>
                <w:bCs/>
                <w:sz w:val="26"/>
                <w:szCs w:val="26"/>
                <w:lang w:val="en-US"/>
              </w:rPr>
              <w:t>Bỏ do không cần thiết</w:t>
            </w:r>
          </w:p>
        </w:tc>
      </w:tr>
      <w:tr w:rsidR="00B763C1" w:rsidRPr="00B86B10" w14:paraId="7987277E" w14:textId="77777777" w:rsidTr="00F6188B">
        <w:trPr>
          <w:trHeight w:val="1354"/>
        </w:trPr>
        <w:tc>
          <w:tcPr>
            <w:tcW w:w="786" w:type="dxa"/>
          </w:tcPr>
          <w:p w14:paraId="1538552E" w14:textId="77777777" w:rsidR="00B763C1" w:rsidRPr="00B86B10" w:rsidRDefault="00B763C1" w:rsidP="00B763C1">
            <w:pPr>
              <w:spacing w:after="0" w:line="240" w:lineRule="auto"/>
              <w:ind w:firstLine="26"/>
              <w:jc w:val="both"/>
              <w:rPr>
                <w:rFonts w:ascii="Times New Roman" w:hAnsi="Times New Roman" w:cs="Times New Roman"/>
                <w:b/>
                <w:bCs/>
                <w:sz w:val="26"/>
                <w:szCs w:val="26"/>
                <w:lang w:val="en-US"/>
              </w:rPr>
            </w:pPr>
          </w:p>
        </w:tc>
        <w:tc>
          <w:tcPr>
            <w:tcW w:w="4680" w:type="dxa"/>
          </w:tcPr>
          <w:p w14:paraId="2D2880D5" w14:textId="77777777" w:rsidR="00B763C1" w:rsidRPr="00B86B10" w:rsidRDefault="00B763C1" w:rsidP="00B763C1">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05E32AEC"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17. Nghĩa vụ của Kiểm soát viên</w:t>
            </w:r>
          </w:p>
          <w:p w14:paraId="76F25468"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Tuân thủ pháp luật, Điều lệ Bảo hiểm tiền gửi Việt Nam và các quy định của Ngân hàng Nhà nước trong việc thực hiện các quyền và nhiệm vụ được giao. Kiểm soát viên chịu trách nhiệm trước pháp luật và Ngân hàng Nhà nước về việc thực hiện các quyền và nhiệm vụ của mình.</w:t>
            </w:r>
          </w:p>
          <w:p w14:paraId="499D0E38"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lastRenderedPageBreak/>
              <w:t>2. Thực hiện các quyền và nhiệm vụ được giao một cách trung thực, cẩn trọng, tốt nhất nhằm đảm bảo lợi ích hợp pháp của Bảo hiểm tiền gửi Việt Nam và Ngân hàng Nhà nước.</w:t>
            </w:r>
          </w:p>
          <w:p w14:paraId="29375EAD"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Trung thành với lợi ích của Bảo hiểm tiền gửi Việt Nam và Ngân hàng Nhà nước. Quản lý và bảo mật thông tin theo quy định của Ngân hàng Nhà nước và quy định của Bảo hiểm tiền gửi Việt Nam. Không lợi dụng quyền hạn được giao để gây cản trở cho hoạt động của Bảo hiểm tiền gửi Việt Nam. Không sử dụng thông tin, bí quyết của Bảo hiểm tiền gửi Việt Nam; không lạm dụng địa vị, chức vụ và tài sản của Bảo hiểm tiền gửi Việt Nam để tư lợi hoặc phục vụ lợi ích của tổ chức, cá nhân khác.</w:t>
            </w:r>
          </w:p>
          <w:p w14:paraId="4C37CEA4"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Thực hiện báo cáo định kỳ hoặc đột xuất theo yêu cầu của Ngân hàng Nhà nước về tình hình, kết quả hoạt động, vấn đề tài chính của Bảo hiểm tiền gửi Việt Nam và việc thực hiện các nhiệm vụ được giao.</w:t>
            </w:r>
          </w:p>
          <w:p w14:paraId="13FF4179"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5. Chủ động báo cáo và kiến nghị kịp thời tới Ngân hàng Nhà nước về những hoạt động bất thường, trái với pháp luật và các quy định của Ngân hàng Nhà nước; chịu </w:t>
            </w:r>
            <w:r w:rsidRPr="00B86B10">
              <w:rPr>
                <w:rFonts w:ascii="Times New Roman" w:eastAsia="Times New Roman" w:hAnsi="Times New Roman" w:cs="Times New Roman"/>
                <w:sz w:val="26"/>
                <w:szCs w:val="26"/>
              </w:rPr>
              <w:lastRenderedPageBreak/>
              <w:t>trách nhiệm trước Ngân hàng Nhà nước và trước pháp luật về các hành vi cố ý bỏ qua hoặc bao che cho các vi phạm.</w:t>
            </w:r>
          </w:p>
          <w:p w14:paraId="427F74E8"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rPr>
            </w:pPr>
            <w:r w:rsidRPr="00B86B10">
              <w:rPr>
                <w:rFonts w:ascii="Times New Roman" w:eastAsia="Times New Roman" w:hAnsi="Times New Roman" w:cs="Times New Roman"/>
                <w:sz w:val="26"/>
                <w:szCs w:val="26"/>
              </w:rPr>
              <w:t>6. Thực hiện các nghĩa vụ khác theo quy định của pháp luật và Điều lệ này.</w:t>
            </w:r>
          </w:p>
        </w:tc>
        <w:tc>
          <w:tcPr>
            <w:tcW w:w="5670" w:type="dxa"/>
          </w:tcPr>
          <w:p w14:paraId="2EB4B9BB" w14:textId="38083575" w:rsidR="00B763C1" w:rsidRPr="00B86B10" w:rsidRDefault="00B763C1" w:rsidP="00B763C1">
            <w:pPr>
              <w:pStyle w:val="NormalWeb"/>
              <w:spacing w:before="0" w:beforeAutospacing="0" w:after="0" w:afterAutospacing="0"/>
              <w:ind w:firstLine="567"/>
              <w:jc w:val="both"/>
              <w:rPr>
                <w:strike/>
                <w:sz w:val="26"/>
                <w:szCs w:val="26"/>
              </w:rPr>
            </w:pPr>
            <w:r w:rsidRPr="00B86B10">
              <w:rPr>
                <w:b/>
                <w:bCs/>
                <w:sz w:val="26"/>
                <w:szCs w:val="26"/>
              </w:rPr>
              <w:lastRenderedPageBreak/>
              <w:t>Quy định tại Điều 12, Điều 13 dự thảo Nghị định</w:t>
            </w:r>
          </w:p>
          <w:p w14:paraId="6645FF6B" w14:textId="77777777" w:rsidR="00B763C1" w:rsidRPr="00B86B10" w:rsidRDefault="00B763C1" w:rsidP="00B763C1">
            <w:pPr>
              <w:shd w:val="clear" w:color="auto" w:fill="FFFFFF"/>
              <w:spacing w:after="0" w:line="240" w:lineRule="auto"/>
              <w:ind w:firstLine="567"/>
              <w:jc w:val="both"/>
              <w:rPr>
                <w:rFonts w:ascii="Times New Roman" w:hAnsi="Times New Roman" w:cs="Times New Roman"/>
                <w:b/>
                <w:bCs/>
                <w:i/>
                <w:sz w:val="26"/>
                <w:szCs w:val="26"/>
              </w:rPr>
            </w:pPr>
          </w:p>
        </w:tc>
        <w:tc>
          <w:tcPr>
            <w:tcW w:w="4770" w:type="dxa"/>
          </w:tcPr>
          <w:p w14:paraId="26648676" w14:textId="77777777" w:rsidR="00B763C1" w:rsidRPr="00B86B10" w:rsidRDefault="00B763C1" w:rsidP="00B763C1">
            <w:pPr>
              <w:spacing w:after="0" w:line="240" w:lineRule="auto"/>
              <w:jc w:val="both"/>
              <w:rPr>
                <w:rFonts w:ascii="Times New Roman" w:hAnsi="Times New Roman" w:cs="Times New Roman"/>
                <w:bCs/>
                <w:sz w:val="26"/>
                <w:szCs w:val="26"/>
                <w:lang w:val="en-US"/>
              </w:rPr>
            </w:pPr>
          </w:p>
        </w:tc>
      </w:tr>
      <w:tr w:rsidR="00B763C1" w:rsidRPr="00B86B10" w14:paraId="6210C1C7" w14:textId="77777777" w:rsidTr="00F6188B">
        <w:trPr>
          <w:trHeight w:val="70"/>
        </w:trPr>
        <w:tc>
          <w:tcPr>
            <w:tcW w:w="786" w:type="dxa"/>
          </w:tcPr>
          <w:p w14:paraId="6F5C9C63" w14:textId="77777777" w:rsidR="00B763C1" w:rsidRPr="00B86B10" w:rsidRDefault="00B763C1" w:rsidP="00B763C1">
            <w:pPr>
              <w:spacing w:after="0" w:line="240" w:lineRule="auto"/>
              <w:ind w:firstLine="26"/>
              <w:jc w:val="both"/>
              <w:rPr>
                <w:rFonts w:ascii="Times New Roman" w:hAnsi="Times New Roman" w:cs="Times New Roman"/>
                <w:b/>
                <w:bCs/>
                <w:sz w:val="26"/>
                <w:szCs w:val="26"/>
                <w:lang w:val="en-US"/>
              </w:rPr>
            </w:pPr>
          </w:p>
        </w:tc>
        <w:tc>
          <w:tcPr>
            <w:tcW w:w="4680" w:type="dxa"/>
          </w:tcPr>
          <w:p w14:paraId="4EE86B17" w14:textId="77777777" w:rsidR="00B763C1" w:rsidRPr="00B86B10" w:rsidRDefault="00B763C1" w:rsidP="00B763C1">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45612533"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21. Nguyên tắc tài chính</w:t>
            </w:r>
          </w:p>
          <w:p w14:paraId="3ADCF92F"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Bảo hiểm tiền gửi Việt Nam là đơn vị hạch toán độc lập, tự chủ tài chính trong hoạt động phù hợp với quy định của pháp luật.</w:t>
            </w:r>
          </w:p>
          <w:p w14:paraId="4A5049E1" w14:textId="77777777" w:rsidR="00B763C1" w:rsidRPr="00B86B10" w:rsidRDefault="00B763C1" w:rsidP="00B763C1">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Times New Roman" w:hAnsi="Times New Roman" w:cs="Times New Roman"/>
                <w:sz w:val="26"/>
                <w:szCs w:val="26"/>
              </w:rPr>
              <w:t>Năm tài chính của Bảo hiểm tiền gửi Việt Nam bắt đầu từ ngày 01 tháng 01 và kết thúc vào cuối ngày 31 tháng 12 năm dương lịch.</w:t>
            </w:r>
          </w:p>
        </w:tc>
        <w:tc>
          <w:tcPr>
            <w:tcW w:w="5670" w:type="dxa"/>
          </w:tcPr>
          <w:p w14:paraId="052F135C" w14:textId="77777777" w:rsidR="00B763C1" w:rsidRPr="00B86B10" w:rsidRDefault="00B763C1" w:rsidP="00B763C1">
            <w:pPr>
              <w:shd w:val="clear" w:color="auto" w:fill="FFFFFF"/>
              <w:spacing w:after="0" w:line="240" w:lineRule="auto"/>
              <w:ind w:firstLine="720"/>
              <w:jc w:val="both"/>
              <w:rPr>
                <w:rFonts w:ascii="Times New Roman" w:hAnsi="Times New Roman" w:cs="Times New Roman"/>
                <w:b/>
                <w:bCs/>
                <w:sz w:val="26"/>
                <w:szCs w:val="26"/>
              </w:rPr>
            </w:pPr>
          </w:p>
        </w:tc>
        <w:tc>
          <w:tcPr>
            <w:tcW w:w="4770" w:type="dxa"/>
          </w:tcPr>
          <w:p w14:paraId="7A0662FF" w14:textId="77777777" w:rsidR="00B763C1" w:rsidRPr="00B86B10" w:rsidRDefault="00B763C1" w:rsidP="00B763C1">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Bỏ quy định tại Điều này</w:t>
            </w:r>
          </w:p>
        </w:tc>
      </w:tr>
      <w:tr w:rsidR="00B763C1" w:rsidRPr="00B86B10" w14:paraId="7BAE4FB4" w14:textId="77777777" w:rsidTr="00F6188B">
        <w:trPr>
          <w:trHeight w:val="1337"/>
        </w:trPr>
        <w:tc>
          <w:tcPr>
            <w:tcW w:w="786" w:type="dxa"/>
          </w:tcPr>
          <w:p w14:paraId="55BB43B3" w14:textId="77777777" w:rsidR="00B763C1" w:rsidRPr="00B86B10" w:rsidRDefault="00B763C1" w:rsidP="00B763C1">
            <w:pPr>
              <w:spacing w:after="0" w:line="240" w:lineRule="auto"/>
              <w:ind w:firstLine="26"/>
              <w:jc w:val="both"/>
              <w:rPr>
                <w:rFonts w:ascii="Times New Roman" w:hAnsi="Times New Roman" w:cs="Times New Roman"/>
                <w:b/>
                <w:bCs/>
                <w:sz w:val="26"/>
                <w:szCs w:val="26"/>
                <w:lang w:val="en-US"/>
              </w:rPr>
            </w:pPr>
          </w:p>
        </w:tc>
        <w:tc>
          <w:tcPr>
            <w:tcW w:w="4680" w:type="dxa"/>
          </w:tcPr>
          <w:p w14:paraId="0C2114E1" w14:textId="77777777" w:rsidR="00B763C1" w:rsidRPr="00B86B10" w:rsidRDefault="00B763C1" w:rsidP="00B763C1">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6C2AAFF6"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22. Nguồn vốn hoạt động và các quỹ</w:t>
            </w:r>
          </w:p>
          <w:p w14:paraId="3CAD615C"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Nguồn vốn hoạt động của Bảo hiểm tiền gửi Việt Nam bao gồm:</w:t>
            </w:r>
          </w:p>
          <w:p w14:paraId="627CDCF6"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a) Vốn điều lệ của Bảo hiểm tiền gửi Việt Nam là 5.000 tỷ đồng, do ngân sách Nhà nước cấp;</w:t>
            </w:r>
          </w:p>
          <w:p w14:paraId="6B35C1B3"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b) Nguồn thu từ thu phí bảo hiểm tiền gửi hàng năm;</w:t>
            </w:r>
          </w:p>
          <w:p w14:paraId="0854E54B"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c) Nguồn thu từ hoạt động đầu tư vốn tạm thời nhàn rỗi;</w:t>
            </w:r>
          </w:p>
          <w:p w14:paraId="3BED2C10"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lastRenderedPageBreak/>
              <w:t>d) Nguồn thu khác theo quy định của pháp luật.</w:t>
            </w:r>
          </w:p>
          <w:p w14:paraId="14C03609"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Bảo hiểm tiền gửi Việt Nam không được sử dụng nguồn vốn hoạt động vào các mục đích trái với quy định của pháp luật.</w:t>
            </w:r>
          </w:p>
          <w:p w14:paraId="2CE5B10A"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3. Khi có sự tăng hoặc giảm vốn hoạt động, Bảo hiểm tiền gửi Việt Nam phải điều chỉnh kịp thời trong bảng cân đối tài sản và báo cáo cơ quan nhà nước có thẩm quyền về vốn của Bảo hiểm tiền gửi Việt Nam đã được điều chỉnh trên thực tế.</w:t>
            </w:r>
          </w:p>
          <w:p w14:paraId="02C5A833" w14:textId="77777777" w:rsidR="00B763C1" w:rsidRPr="00B86B10" w:rsidRDefault="00B763C1" w:rsidP="00B763C1">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Times New Roman" w:hAnsi="Times New Roman" w:cs="Times New Roman"/>
                <w:sz w:val="26"/>
                <w:szCs w:val="26"/>
              </w:rPr>
              <w:t>4. Bảo hiểm tiền gửi Việt Nam được lập và sử dụng các quỹ để bảo đảm cho quá trình hoạt động và phát triển phù hợp với quy định của pháp luật</w:t>
            </w:r>
          </w:p>
        </w:tc>
        <w:tc>
          <w:tcPr>
            <w:tcW w:w="5670" w:type="dxa"/>
          </w:tcPr>
          <w:p w14:paraId="73D25EA7" w14:textId="77777777" w:rsidR="00B763C1" w:rsidRPr="00B86B10" w:rsidRDefault="00B763C1" w:rsidP="00B763C1">
            <w:pPr>
              <w:shd w:val="clear" w:color="auto" w:fill="FFFFFF"/>
              <w:spacing w:after="0" w:line="240" w:lineRule="auto"/>
              <w:ind w:firstLine="567"/>
              <w:jc w:val="both"/>
              <w:rPr>
                <w:rFonts w:ascii="Times New Roman" w:hAnsi="Times New Roman" w:cs="Times New Roman"/>
                <w:b/>
                <w:bCs/>
                <w:sz w:val="26"/>
                <w:szCs w:val="26"/>
              </w:rPr>
            </w:pPr>
          </w:p>
        </w:tc>
        <w:tc>
          <w:tcPr>
            <w:tcW w:w="4770" w:type="dxa"/>
          </w:tcPr>
          <w:p w14:paraId="68861A5D" w14:textId="77777777" w:rsidR="00B763C1" w:rsidRPr="00B86B10" w:rsidRDefault="00B763C1" w:rsidP="00B763C1">
            <w:pPr>
              <w:spacing w:after="0" w:line="240" w:lineRule="auto"/>
              <w:jc w:val="both"/>
              <w:rPr>
                <w:rFonts w:ascii="Times New Roman" w:hAnsi="Times New Roman" w:cs="Times New Roman"/>
                <w:bCs/>
                <w:sz w:val="26"/>
                <w:szCs w:val="26"/>
                <w:lang w:val="en-US"/>
              </w:rPr>
            </w:pPr>
            <w:r w:rsidRPr="00B86B10">
              <w:rPr>
                <w:rFonts w:ascii="Times New Roman" w:hAnsi="Times New Roman" w:cs="Times New Roman"/>
                <w:bCs/>
                <w:sz w:val="26"/>
                <w:szCs w:val="26"/>
                <w:lang w:val="en-US"/>
              </w:rPr>
              <w:t>Bỏ điều này do đã được quy định tại Luật BHTG và chỉ đạo của Thủ tướng Chính phủ tại Quyết định số 2835/QĐ-TTg ngày 31/12/2025. Theo đó, nội dung về Vốn hoạt động của BHTG do Bộ Tài chính chủ trì hướng dẫn.</w:t>
            </w:r>
          </w:p>
        </w:tc>
      </w:tr>
      <w:tr w:rsidR="00B763C1" w:rsidRPr="00B86B10" w14:paraId="456392EB" w14:textId="77777777" w:rsidTr="00F6188B">
        <w:trPr>
          <w:trHeight w:val="1337"/>
        </w:trPr>
        <w:tc>
          <w:tcPr>
            <w:tcW w:w="786" w:type="dxa"/>
          </w:tcPr>
          <w:p w14:paraId="7102B1CF" w14:textId="77777777" w:rsidR="00B763C1" w:rsidRPr="00B86B10" w:rsidRDefault="00B763C1" w:rsidP="00B763C1">
            <w:pPr>
              <w:spacing w:after="0" w:line="240" w:lineRule="auto"/>
              <w:ind w:firstLine="26"/>
              <w:jc w:val="both"/>
              <w:rPr>
                <w:rFonts w:ascii="Times New Roman" w:hAnsi="Times New Roman" w:cs="Times New Roman"/>
                <w:b/>
                <w:bCs/>
                <w:sz w:val="26"/>
                <w:szCs w:val="26"/>
                <w:lang w:val="en-US"/>
              </w:rPr>
            </w:pPr>
          </w:p>
        </w:tc>
        <w:tc>
          <w:tcPr>
            <w:tcW w:w="4680" w:type="dxa"/>
          </w:tcPr>
          <w:p w14:paraId="0F6C4D89" w14:textId="77777777" w:rsidR="00B763C1" w:rsidRPr="00B86B10" w:rsidRDefault="00B763C1" w:rsidP="00B763C1">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48E733A5" w14:textId="77777777" w:rsidR="00B763C1" w:rsidRPr="00B86B10" w:rsidRDefault="00B763C1" w:rsidP="00B763C1">
            <w:pPr>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Điều 23. Chế độ tài chính của Bảo hiểm tiền gửi Việt Nam</w:t>
            </w:r>
          </w:p>
          <w:p w14:paraId="68B52797"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1. Hoạt động trên nguyên tắc tự chủ về tài chính, tự cân đối các khoản thu, chi, thực hiện nguyên tắc bảo đảm an toàn và phát triển vốn hoạt động.</w:t>
            </w:r>
          </w:p>
          <w:p w14:paraId="08BCC638"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2. Chịu trách nhiệm thanh toán các khoản nợ và các cam kết tài chính khác (nếu có) của bảo hiểm tiền gửi Việt Nam.</w:t>
            </w:r>
          </w:p>
          <w:p w14:paraId="4D0CF735"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 xml:space="preserve">3. Thực hiện hạch toán, kế toán theo hệ </w:t>
            </w:r>
            <w:r w:rsidRPr="00B86B10">
              <w:rPr>
                <w:rFonts w:ascii="Times New Roman" w:eastAsia="Times New Roman" w:hAnsi="Times New Roman" w:cs="Times New Roman"/>
                <w:sz w:val="26"/>
                <w:szCs w:val="26"/>
              </w:rPr>
              <w:lastRenderedPageBreak/>
              <w:t>thống tài khoản kế toán do Bộ Tài chính quy định.</w:t>
            </w:r>
          </w:p>
          <w:p w14:paraId="0574942F"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4. Có trách nhiệm xây dựng kế hoạch tài chính, báo cáo tài chính, bảng cân đối tài sản của Bảo hiểm tiền gửi Việt Nam theo quy định của pháp luật.</w:t>
            </w:r>
          </w:p>
          <w:p w14:paraId="64658013"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5. Phải thực hiện nghiêm chỉnh pháp luật về kế toán, thống kê.</w:t>
            </w:r>
          </w:p>
          <w:p w14:paraId="24EF512A"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6. Chịu sự kiểm tra, giám sát về tài chính và các hoạt động của các cơ quan nhà nước có thẩm quyền theo quy định của pháp luật.</w:t>
            </w:r>
          </w:p>
          <w:p w14:paraId="0C098031"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sz w:val="26"/>
                <w:szCs w:val="26"/>
              </w:rPr>
              <w:t>7. Chế độ tiền lương, tiền công và các khoản chi mang tính chất lương của Bảo hiểm tiền gửi Việt Nam thực hiện theo quy định của Chính phủ, hướng dẫn của Bộ Lao động - Thương binh và Xã hội và ý kiến của Hội đồng Quản trị Bảo hiểm tiền gửi Việt Nam.</w:t>
            </w:r>
          </w:p>
          <w:p w14:paraId="638799A9" w14:textId="77777777" w:rsidR="00B763C1" w:rsidRPr="00B86B10" w:rsidRDefault="00B763C1" w:rsidP="00B763C1">
            <w:pPr>
              <w:shd w:val="clear" w:color="auto" w:fill="FFFFFF"/>
              <w:spacing w:after="0" w:line="240" w:lineRule="auto"/>
              <w:jc w:val="both"/>
              <w:rPr>
                <w:bCs/>
                <w:sz w:val="26"/>
                <w:szCs w:val="26"/>
              </w:rPr>
            </w:pPr>
            <w:r w:rsidRPr="00B86B10">
              <w:rPr>
                <w:rFonts w:ascii="Times New Roman" w:eastAsia="Times New Roman" w:hAnsi="Times New Roman" w:cs="Times New Roman"/>
                <w:sz w:val="26"/>
                <w:szCs w:val="26"/>
              </w:rPr>
              <w:t>8. Chế độ tài chính của Bảo hiểm</w:t>
            </w:r>
          </w:p>
        </w:tc>
        <w:tc>
          <w:tcPr>
            <w:tcW w:w="5670" w:type="dxa"/>
          </w:tcPr>
          <w:p w14:paraId="641EDBA2" w14:textId="77777777" w:rsidR="00B763C1" w:rsidRPr="00B86B10" w:rsidRDefault="00B763C1" w:rsidP="00B763C1">
            <w:pPr>
              <w:shd w:val="clear" w:color="auto" w:fill="FFFFFF"/>
              <w:spacing w:after="0" w:line="240" w:lineRule="auto"/>
              <w:ind w:firstLine="567"/>
              <w:jc w:val="both"/>
              <w:rPr>
                <w:rFonts w:ascii="Times New Roman" w:hAnsi="Times New Roman" w:cs="Times New Roman"/>
                <w:b/>
                <w:bCs/>
                <w:sz w:val="26"/>
                <w:szCs w:val="26"/>
              </w:rPr>
            </w:pPr>
          </w:p>
        </w:tc>
        <w:tc>
          <w:tcPr>
            <w:tcW w:w="4770" w:type="dxa"/>
          </w:tcPr>
          <w:p w14:paraId="0EDCBDA1" w14:textId="77777777" w:rsidR="00B763C1" w:rsidRPr="00B86B10" w:rsidRDefault="00B763C1" w:rsidP="00B763C1">
            <w:pPr>
              <w:spacing w:after="0" w:line="240" w:lineRule="auto"/>
              <w:jc w:val="both"/>
              <w:rPr>
                <w:rFonts w:ascii="Times New Roman" w:hAnsi="Times New Roman" w:cs="Times New Roman"/>
                <w:bCs/>
                <w:sz w:val="26"/>
                <w:szCs w:val="26"/>
              </w:rPr>
            </w:pPr>
            <w:r w:rsidRPr="00B86B10">
              <w:rPr>
                <w:rFonts w:ascii="Times New Roman" w:eastAsia="Cambria" w:hAnsi="Times New Roman" w:cs="Times New Roman"/>
                <w:sz w:val="26"/>
                <w:szCs w:val="26"/>
                <w:lang w:val="en-US"/>
              </w:rPr>
              <w:t>Bỏ nội dung này do đã được quy định rõ tại Điều 30 Luật BHTG 2025.</w:t>
            </w:r>
          </w:p>
        </w:tc>
      </w:tr>
      <w:tr w:rsidR="00B763C1" w:rsidRPr="00C72B88" w14:paraId="029D427B" w14:textId="77777777" w:rsidTr="00F6188B">
        <w:trPr>
          <w:trHeight w:val="1054"/>
        </w:trPr>
        <w:tc>
          <w:tcPr>
            <w:tcW w:w="786" w:type="dxa"/>
          </w:tcPr>
          <w:p w14:paraId="5CFAEE70" w14:textId="77777777" w:rsidR="00B763C1" w:rsidRPr="00B86B10" w:rsidRDefault="00B763C1" w:rsidP="00B763C1">
            <w:pPr>
              <w:spacing w:after="0" w:line="240" w:lineRule="auto"/>
              <w:ind w:firstLine="26"/>
              <w:jc w:val="both"/>
              <w:rPr>
                <w:rFonts w:ascii="Times New Roman" w:hAnsi="Times New Roman" w:cs="Times New Roman"/>
                <w:bCs/>
                <w:sz w:val="26"/>
                <w:szCs w:val="26"/>
                <w:lang w:val="en-US"/>
              </w:rPr>
            </w:pPr>
          </w:p>
        </w:tc>
        <w:tc>
          <w:tcPr>
            <w:tcW w:w="4680" w:type="dxa"/>
          </w:tcPr>
          <w:p w14:paraId="219A14EF" w14:textId="77777777" w:rsidR="00B763C1" w:rsidRPr="00B86B10" w:rsidRDefault="00B763C1" w:rsidP="00B763C1">
            <w:pPr>
              <w:shd w:val="clear" w:color="auto" w:fill="FFFFFF"/>
              <w:spacing w:after="0" w:line="240" w:lineRule="auto"/>
              <w:jc w:val="both"/>
              <w:rPr>
                <w:rFonts w:ascii="Times New Roman" w:eastAsia="Cambria" w:hAnsi="Times New Roman" w:cs="Times New Roman"/>
                <w:b/>
                <w:sz w:val="26"/>
                <w:szCs w:val="26"/>
                <w:lang w:val="en-US"/>
              </w:rPr>
            </w:pPr>
            <w:r w:rsidRPr="00B86B10">
              <w:rPr>
                <w:rFonts w:ascii="Times New Roman" w:eastAsia="Cambria" w:hAnsi="Times New Roman" w:cs="Times New Roman"/>
                <w:b/>
                <w:sz w:val="26"/>
                <w:szCs w:val="26"/>
                <w:lang w:val="en-US"/>
              </w:rPr>
              <w:t>Quyết định 1395</w:t>
            </w:r>
          </w:p>
          <w:p w14:paraId="2F21CAEC"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sz w:val="26"/>
                <w:szCs w:val="26"/>
              </w:rPr>
            </w:pPr>
            <w:r w:rsidRPr="00B86B10">
              <w:rPr>
                <w:rFonts w:ascii="Times New Roman" w:eastAsia="Times New Roman" w:hAnsi="Times New Roman" w:cs="Times New Roman"/>
                <w:b/>
                <w:bCs/>
                <w:sz w:val="26"/>
                <w:szCs w:val="26"/>
              </w:rPr>
              <w:t>Điều 24. Sửa đổi, bổ sung Điều lệ</w:t>
            </w:r>
          </w:p>
          <w:p w14:paraId="3E729F1E" w14:textId="77777777" w:rsidR="00B763C1" w:rsidRPr="00B86B10" w:rsidRDefault="00B763C1" w:rsidP="00B763C1">
            <w:pPr>
              <w:shd w:val="clear" w:color="auto" w:fill="FFFFFF"/>
              <w:spacing w:after="0" w:line="240" w:lineRule="auto"/>
              <w:jc w:val="both"/>
              <w:rPr>
                <w:rFonts w:ascii="Times New Roman" w:eastAsia="Times New Roman" w:hAnsi="Times New Roman" w:cs="Times New Roman"/>
                <w:b/>
                <w:bCs/>
                <w:sz w:val="26"/>
                <w:szCs w:val="26"/>
                <w:shd w:val="clear" w:color="auto" w:fill="FFFF96"/>
                <w:lang w:val="en-US"/>
              </w:rPr>
            </w:pPr>
            <w:r w:rsidRPr="00B86B10">
              <w:rPr>
                <w:rFonts w:ascii="Times New Roman" w:eastAsia="Times New Roman" w:hAnsi="Times New Roman" w:cs="Times New Roman"/>
                <w:sz w:val="26"/>
                <w:szCs w:val="26"/>
              </w:rPr>
              <w:t>Việc sửa đổi, bổ sung Điều lệ này do Hội đồng quản trị Bảo hiểm tiền gửi Việt Nam trình Thống đốc Ngân hàng Nhà nước để trình Thủ tướng Chính phủ quyết định.</w:t>
            </w:r>
          </w:p>
        </w:tc>
        <w:tc>
          <w:tcPr>
            <w:tcW w:w="5670" w:type="dxa"/>
          </w:tcPr>
          <w:p w14:paraId="4E4F2481" w14:textId="77777777" w:rsidR="00B763C1" w:rsidRPr="00B86B10" w:rsidRDefault="00B763C1" w:rsidP="00B763C1">
            <w:pPr>
              <w:spacing w:after="0" w:line="240" w:lineRule="auto"/>
              <w:ind w:firstLine="567"/>
              <w:jc w:val="both"/>
              <w:rPr>
                <w:rFonts w:ascii="Times New Roman" w:hAnsi="Times New Roman" w:cs="Times New Roman"/>
                <w:b/>
                <w:i/>
                <w:sz w:val="26"/>
                <w:szCs w:val="26"/>
                <w:lang w:val="nl-NL"/>
              </w:rPr>
            </w:pPr>
          </w:p>
        </w:tc>
        <w:tc>
          <w:tcPr>
            <w:tcW w:w="4770" w:type="dxa"/>
          </w:tcPr>
          <w:p w14:paraId="4D384433" w14:textId="77777777" w:rsidR="00B763C1" w:rsidRPr="00C72B88" w:rsidRDefault="00B763C1" w:rsidP="00B763C1">
            <w:pPr>
              <w:spacing w:after="0" w:line="240" w:lineRule="auto"/>
              <w:jc w:val="both"/>
              <w:rPr>
                <w:rFonts w:ascii="Times New Roman" w:hAnsi="Times New Roman" w:cs="Times New Roman"/>
                <w:color w:val="081B3A"/>
                <w:spacing w:val="3"/>
                <w:sz w:val="26"/>
                <w:szCs w:val="26"/>
                <w:shd w:val="clear" w:color="auto" w:fill="FFFFFF"/>
              </w:rPr>
            </w:pPr>
            <w:r w:rsidRPr="00B86B10">
              <w:rPr>
                <w:rFonts w:ascii="Times New Roman" w:hAnsi="Times New Roman" w:cs="Times New Roman"/>
                <w:bCs/>
                <w:sz w:val="26"/>
                <w:szCs w:val="26"/>
                <w:lang w:val="en-US"/>
              </w:rPr>
              <w:t>Bãi bỏ</w:t>
            </w:r>
            <w:r w:rsidRPr="00B86B10">
              <w:rPr>
                <w:rFonts w:ascii="Times New Roman" w:hAnsi="Times New Roman" w:cs="Times New Roman"/>
                <w:bCs/>
                <w:sz w:val="26"/>
                <w:szCs w:val="26"/>
              </w:rPr>
              <w:t xml:space="preserve"> để phù hợp với thẩm quyền của Thủ tướng Chính phủ.</w:t>
            </w:r>
          </w:p>
        </w:tc>
      </w:tr>
    </w:tbl>
    <w:p w14:paraId="06423456" w14:textId="77777777" w:rsidR="00C20E9F" w:rsidRPr="004E56D6" w:rsidRDefault="00C20E9F" w:rsidP="004E56D6">
      <w:pPr>
        <w:spacing w:after="0" w:line="240" w:lineRule="auto"/>
        <w:ind w:firstLine="284"/>
        <w:jc w:val="both"/>
        <w:rPr>
          <w:rFonts w:ascii="Times New Roman" w:hAnsi="Times New Roman" w:cs="Times New Roman"/>
          <w:b/>
          <w:sz w:val="26"/>
          <w:szCs w:val="26"/>
        </w:rPr>
      </w:pPr>
    </w:p>
    <w:sectPr w:rsidR="00C20E9F" w:rsidRPr="004E56D6" w:rsidSect="00124D7B">
      <w:headerReference w:type="default" r:id="rId12"/>
      <w:footerReference w:type="default" r:id="rId13"/>
      <w:pgSz w:w="16838" w:h="11906" w:orient="landscape"/>
      <w:pgMar w:top="851" w:right="561" w:bottom="340" w:left="851" w:header="505" w:footer="43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DAABC" w14:textId="77777777" w:rsidR="00304528" w:rsidRDefault="00304528" w:rsidP="00C20E9F">
      <w:pPr>
        <w:spacing w:after="0" w:line="240" w:lineRule="auto"/>
      </w:pPr>
      <w:r>
        <w:separator/>
      </w:r>
    </w:p>
  </w:endnote>
  <w:endnote w:type="continuationSeparator" w:id="0">
    <w:p w14:paraId="6E936BB6" w14:textId="77777777" w:rsidR="00304528" w:rsidRDefault="00304528" w:rsidP="00C20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VnTime">
    <w:charset w:val="00"/>
    <w:family w:val="swiss"/>
    <w:pitch w:val="variable"/>
    <w:sig w:usb0="00000003" w:usb1="00000000" w:usb2="00000000" w:usb3="00000000" w:csb0="00000001" w:csb1="00000000"/>
  </w:font>
  <w:font w:name=".VnTimeH">
    <w:altName w:val="Arial"/>
    <w:charset w:val="00"/>
    <w:family w:val="swiss"/>
    <w:pitch w:val="variable"/>
    <w:sig w:usb0="00000005"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D4BAF" w14:textId="77777777" w:rsidR="00942231" w:rsidRDefault="00942231">
    <w:pPr>
      <w:pStyle w:val="Footer"/>
    </w:pPr>
  </w:p>
  <w:p w14:paraId="6C3D4466" w14:textId="77777777" w:rsidR="00942231" w:rsidRPr="0001778A" w:rsidRDefault="00942231">
    <w:pPr>
      <w:pStyle w:val="Footer"/>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03EA3" w14:textId="77777777" w:rsidR="00304528" w:rsidRDefault="00304528" w:rsidP="00C20E9F">
      <w:pPr>
        <w:spacing w:after="0" w:line="240" w:lineRule="auto"/>
      </w:pPr>
      <w:r>
        <w:separator/>
      </w:r>
    </w:p>
  </w:footnote>
  <w:footnote w:type="continuationSeparator" w:id="0">
    <w:p w14:paraId="3BA0BAD6" w14:textId="77777777" w:rsidR="00304528" w:rsidRDefault="00304528" w:rsidP="00C20E9F">
      <w:pPr>
        <w:spacing w:after="0" w:line="240" w:lineRule="auto"/>
      </w:pPr>
      <w:r>
        <w:continuationSeparator/>
      </w:r>
    </w:p>
  </w:footnote>
  <w:footnote w:id="1">
    <w:p w14:paraId="7ED5F660" w14:textId="77777777" w:rsidR="00942231" w:rsidRDefault="00942231" w:rsidP="001B6A01">
      <w:pPr>
        <w:rPr>
          <w:rFonts w:ascii="Times New Roman" w:hAnsi="Times New Roman" w:cs="Times New Roman"/>
          <w:b/>
          <w:sz w:val="28"/>
          <w:szCs w:val="28"/>
        </w:rPr>
      </w:pPr>
      <w:r>
        <w:rPr>
          <w:rStyle w:val="FootnoteReference"/>
        </w:rPr>
        <w:footnoteRef/>
      </w:r>
      <w:r>
        <w:t xml:space="preserve"> </w:t>
      </w:r>
      <w:r w:rsidRPr="001B6A01">
        <w:rPr>
          <w:rFonts w:ascii="Times New Roman" w:hAnsi="Times New Roman" w:cs="Times New Roman"/>
          <w:sz w:val="20"/>
          <w:szCs w:val="20"/>
        </w:rPr>
        <w:t>Quyết định số 1395/QĐ-TTg ngày 13/08/2025 của Thủ tướng Chính phủ phê duyệt Điều lệ về tổ chức và hoạt động của Bảo hiểm tiền gửi Việt Nam</w:t>
      </w:r>
    </w:p>
    <w:p w14:paraId="5C14CE37" w14:textId="7134DA38" w:rsidR="00942231" w:rsidRDefault="00942231">
      <w:pPr>
        <w:pStyle w:val="FootnoteText"/>
      </w:pPr>
    </w:p>
  </w:footnote>
  <w:footnote w:id="2">
    <w:p w14:paraId="2297465B" w14:textId="7E4CB008" w:rsidR="00942231" w:rsidRDefault="00942231">
      <w:pPr>
        <w:pStyle w:val="FootnoteText"/>
      </w:pPr>
      <w:r>
        <w:rPr>
          <w:rStyle w:val="FootnoteReference"/>
        </w:rPr>
        <w:footnoteRef/>
      </w:r>
      <w:r>
        <w:t xml:space="preserve"> Khoản 4 Điều 12 Thông tư 312/2016/TT-BTC: Quy định chế độ tài chính đối với Bảo hiểm tiền gửi Việt Nam: “4. </w:t>
      </w:r>
      <w:r w:rsidRPr="00E1665D">
        <w:t>Những trường hợp tổn thất do thiên tai, địch họa hoặc nguyên nhân bất khả kháng gây thiệt hại nghiêm trọng, Bảo hiểm tiền gửi Việt Nam không thể khắc phục được thì Hội đồng quản trị Bảo hiểm tiền gửi Việt Nam lập phương án xử lý tổn thất báo cáo Ngân hàng Nhà nước Việt Nam để trình Thủ tướng Chính phủ quyết định”.</w:t>
      </w:r>
    </w:p>
  </w:footnote>
  <w:footnote w:id="3">
    <w:p w14:paraId="1DA9797E" w14:textId="1D057079" w:rsidR="00942231" w:rsidRDefault="00942231">
      <w:pPr>
        <w:pStyle w:val="FootnoteText"/>
      </w:pPr>
      <w:r>
        <w:rPr>
          <w:rStyle w:val="FootnoteReference"/>
        </w:rPr>
        <w:footnoteRef/>
      </w:r>
      <w:r>
        <w:t xml:space="preserve"> Điểm d khoản 2 Điều 95 Luật Doanh nghiệp: Chủ tịch Hội đồng thành viên: “d) </w:t>
      </w:r>
      <w:r w:rsidRPr="00D94757">
        <w:rPr>
          <w:bCs/>
          <w:sz w:val="26"/>
          <w:szCs w:val="26"/>
        </w:rPr>
        <w:t>“</w:t>
      </w:r>
      <w:r w:rsidRPr="00D94757">
        <w:t>Tổ chức giám sát, trực tiếp giám sát và đánh giá kết quả thực hiện mục tiêu chiến lược, kết quả hoạt động của công ty, kết quả quản lý, điều hành của Giám đốc hoặc Tổng giám đốc công ty</w:t>
      </w:r>
      <w:r>
        <w:t>”.</w:t>
      </w:r>
    </w:p>
  </w:footnote>
  <w:footnote w:id="4">
    <w:p w14:paraId="621E66E7" w14:textId="2AB1F077" w:rsidR="00942231" w:rsidRDefault="00942231">
      <w:pPr>
        <w:pStyle w:val="FootnoteText"/>
      </w:pPr>
      <w:r>
        <w:rPr>
          <w:rStyle w:val="FootnoteReference"/>
        </w:rPr>
        <w:footnoteRef/>
      </w:r>
      <w:r>
        <w:t xml:space="preserve"> Khoản 2 Điều 96 Luật Doanh nghiệp: Quyền và nghĩa vụ thành viên Hội đồng thành viên: “</w:t>
      </w:r>
      <w:r w:rsidRPr="00916E7F">
        <w:t>2. Kiểm tra, xem xét, tra cứu, sao chép, trích lục sổ ghi chép và theo dõi hợp đồng, giao dịch, sổ kế toán, báo cáo tài chính, sổ biên bản họp Hội đồng thành viên, các giấy tờ và tài liệu khác của công ty</w:t>
      </w:r>
      <w:r>
        <w:rPr>
          <w:rFonts w:ascii="Arial" w:hAnsi="Arial" w:cs="Arial"/>
          <w:color w:val="000000"/>
          <w:sz w:val="18"/>
          <w:szCs w:val="18"/>
          <w:shd w:val="clear" w:color="auto" w:fill="FFFFFF"/>
        </w:rPr>
        <w:t>:.</w:t>
      </w:r>
    </w:p>
  </w:footnote>
  <w:footnote w:id="5">
    <w:p w14:paraId="5E88D92C" w14:textId="410B87ED" w:rsidR="00942231" w:rsidRDefault="00942231">
      <w:pPr>
        <w:pStyle w:val="FootnoteText"/>
      </w:pPr>
      <w:r>
        <w:rPr>
          <w:rStyle w:val="FootnoteReference"/>
        </w:rPr>
        <w:footnoteRef/>
      </w:r>
      <w:r>
        <w:t xml:space="preserve"> Khoản 1 Điều 9 Nghị định 47: </w:t>
      </w:r>
      <w:bookmarkStart w:id="5" w:name="dieu_9"/>
      <w:r w:rsidRPr="00CB65A6">
        <w:t>Nghĩa vụ của Ban kiểm soát, Kiểm soát viên tại doanh nghiệp do Nhà nước nắm giữ 100% vốn điều lệ</w:t>
      </w:r>
      <w:bookmarkEnd w:id="5"/>
      <w:r>
        <w:t>: “1.</w:t>
      </w:r>
      <w:r w:rsidRPr="00BF3C93">
        <w:rPr>
          <w:rFonts w:ascii="Arial" w:hAnsi="Arial" w:cs="Arial"/>
          <w:color w:val="000000"/>
          <w:sz w:val="18"/>
          <w:szCs w:val="18"/>
          <w:shd w:val="clear" w:color="auto" w:fill="FFFFFF"/>
        </w:rPr>
        <w:t xml:space="preserve"> </w:t>
      </w:r>
      <w:r w:rsidRPr="00BF3C93">
        <w:t>Xây dựng Kế hoạch công tác hằng năm, trình cơ quan đại diện chủ sở hữu phê duyệt, ban hành trong quý I; thực hiện theo Kế hoạch công tác năm được phê duyệt</w:t>
      </w:r>
      <w:r>
        <w:rPr>
          <w:rFonts w:ascii="Arial" w:hAnsi="Arial" w:cs="Arial"/>
          <w:color w:val="000000"/>
          <w:sz w:val="18"/>
          <w:szCs w:val="18"/>
          <w:shd w:val="clear" w:color="auto" w:fill="FFFFFF"/>
        </w:rPr>
        <w:t xml:space="preserve">. </w:t>
      </w:r>
      <w:r w:rsidRPr="00902727">
        <w:t>Đối với những trường hợp cần phải kiểm tra, giám sát đột xuất nhằm phát hiện sớm những sai sót của doanh nghiệp, Ban kiểm soát, Kiểm soát viên chủ động thực hiện, đồng thời báo cáo cơ quan đại diện chủ sở hữu</w:t>
      </w:r>
      <w:r>
        <w:t>”.</w:t>
      </w:r>
    </w:p>
  </w:footnote>
  <w:footnote w:id="6">
    <w:p w14:paraId="14121C90" w14:textId="1AB7A1F3" w:rsidR="00942231" w:rsidRDefault="00942231">
      <w:pPr>
        <w:pStyle w:val="FootnoteText"/>
      </w:pPr>
      <w:r>
        <w:rPr>
          <w:rStyle w:val="FootnoteReference"/>
        </w:rPr>
        <w:footnoteRef/>
      </w:r>
      <w:r>
        <w:t xml:space="preserve"> Điểm g khoản 1 Điều 33 Nghị định 366/2025/NĐ-CP ngày 31/12/2025 của Chính phủ về quản lý và đầu tư vốn nhà nước tại doanh nghiệp: “</w:t>
      </w:r>
      <w:r w:rsidRPr="00A73490">
        <w:t>g) Ban hành quy chế hoạt động của kiểm soát viên căn cứ quy định của pháp luật về quản lý và đầu tư vốn nhà nước tại doanh nghiệp, pháp luật về doanh nghiệp và pháp luật có liên quan, trong đó quy định cụ thể trách nhiệm của kiểm soát viên có ý kiến độc lập về chiến lược phát triển, kế hoạch kinh doanh hằng năm, phân phối lợi nhuận và các nội dung khác về quản lý, sử dụng vốn của doanh nghiệp, bảo đảm minh bạch, sử dụng hiệu quả vốn, tài sản, tránh dàn trải, lãng phí nguồn lực, phù hợp với quy mô, tình hình hoạt động của doanh nghiệp</w:t>
      </w:r>
      <w:r>
        <w:t>”.</w:t>
      </w:r>
    </w:p>
  </w:footnote>
  <w:footnote w:id="7">
    <w:p w14:paraId="482C51DD" w14:textId="77777777" w:rsidR="00942231" w:rsidRDefault="00942231" w:rsidP="00902727">
      <w:pPr>
        <w:pStyle w:val="FootnoteText"/>
      </w:pPr>
      <w:r>
        <w:rPr>
          <w:rStyle w:val="FootnoteReference"/>
        </w:rPr>
        <w:footnoteRef/>
      </w:r>
      <w:r>
        <w:t xml:space="preserve"> Điểm c khoản 1 Điều 104 Luật Doanh nghiệp: Nghĩa vụ của Ban kiểm soát: “c) </w:t>
      </w:r>
      <w:r w:rsidRPr="00CB65A6">
        <w:t>Giám sát và đánh giá việc thực hiện quyền, nghĩa vụ của thành viên Hội đồng thành viên và Hội đồng thành viên, Chủ tịch công ty, Giám đốc hoặc Tổng giám đốc công ty</w:t>
      </w:r>
      <w:r>
        <w:t>”.</w:t>
      </w:r>
    </w:p>
  </w:footnote>
  <w:footnote w:id="8">
    <w:p w14:paraId="1D1566E9" w14:textId="22693479" w:rsidR="00942231" w:rsidRDefault="00942231" w:rsidP="006F30F3">
      <w:pPr>
        <w:pStyle w:val="FootnoteText"/>
      </w:pPr>
      <w:r>
        <w:rPr>
          <w:rStyle w:val="FootnoteReference"/>
        </w:rPr>
        <w:footnoteRef/>
      </w:r>
      <w:r>
        <w:t xml:space="preserve"> Điểm d,g,h khoản 1 Điều 104 Luật Doanh nghiệp: “d) </w:t>
      </w:r>
      <w:r w:rsidRPr="00902727">
        <w:t>Giám sát, đánh giá hiệu lực và mức độ tuân thủ quy chế kiểm toán nội bộ, quy chế quản lý và phòng ngừa rủi ro, quy chế báo cáo, quy chế qu</w:t>
      </w:r>
      <w:r>
        <w:t>ản trị nội bộ khác của công ty”; “</w:t>
      </w:r>
      <w:r w:rsidRPr="006F30F3">
        <w:t>g) Giám sát thực hiện dự án đầu tư lớn; hợp đồng, giao dịch mua, bán; hợp đồng, giao dịch kinh doanh khác có quy mô lớn; hợp đồng, giao dịch kinh doanh bất thường của công ty</w:t>
      </w:r>
      <w:r>
        <w:t xml:space="preserve">”; “h) </w:t>
      </w:r>
      <w:bookmarkStart w:id="6" w:name="diem_h_1_104"/>
      <w:r w:rsidRPr="006F30F3">
        <w:t>Lập và gửi báo cáo đánh giá, kiến nghị về nội dung quy định tại các điểm a, b, c, d, đ, e và g khoản này cho cơ quan đại diện chủ sở hữu và Hội đồng thành viên</w:t>
      </w:r>
      <w:bookmarkEnd w:id="6"/>
      <w:r>
        <w:rPr>
          <w:rFonts w:ascii="Arial" w:hAnsi="Arial" w:cs="Arial"/>
          <w:color w:val="000000"/>
          <w:sz w:val="18"/>
          <w:szCs w:val="18"/>
          <w:shd w:val="clear" w:color="auto" w:fill="FFFFFF"/>
        </w:rPr>
        <w:t>”.</w:t>
      </w:r>
    </w:p>
    <w:p w14:paraId="098E8F18" w14:textId="468C7103" w:rsidR="00942231" w:rsidRDefault="00942231">
      <w:pPr>
        <w:pStyle w:val="FootnoteText"/>
      </w:pPr>
    </w:p>
  </w:footnote>
  <w:footnote w:id="9">
    <w:p w14:paraId="4C2EBE6A" w14:textId="3169F67E" w:rsidR="00942231" w:rsidRPr="008A7C50" w:rsidRDefault="00942231">
      <w:pPr>
        <w:pStyle w:val="FootnoteText"/>
        <w:rPr>
          <w:color w:val="000000"/>
          <w:sz w:val="18"/>
          <w:szCs w:val="18"/>
          <w:shd w:val="clear" w:color="auto" w:fill="FFFFFF"/>
        </w:rPr>
      </w:pPr>
      <w:r>
        <w:rPr>
          <w:rStyle w:val="FootnoteReference"/>
        </w:rPr>
        <w:footnoteRef/>
      </w:r>
      <w:r>
        <w:t xml:space="preserve"> </w:t>
      </w:r>
      <w:r w:rsidRPr="008A7C50">
        <w:t xml:space="preserve">Khoản 2, khoản 3 Điều 107 Luật Doanh nghiệp: Trách nhiệm của kiểm soát viên: “2. </w:t>
      </w:r>
      <w:r w:rsidRPr="008A7C50">
        <w:rPr>
          <w:color w:val="000000"/>
          <w:sz w:val="18"/>
          <w:szCs w:val="18"/>
          <w:shd w:val="clear" w:color="auto" w:fill="FFFFFF"/>
        </w:rPr>
        <w:t>Thực hiện quyền và nghĩa vụ được giao một cách trung thực, cẩn trọng, tốt nhất để bảo vệ lợi ích của Nhà nước, công ty và lợi ích hợp pháp của các bên tại công ty.</w:t>
      </w:r>
    </w:p>
    <w:p w14:paraId="0139628E" w14:textId="0573BA52" w:rsidR="00942231" w:rsidRDefault="00942231">
      <w:pPr>
        <w:pStyle w:val="FootnoteText"/>
      </w:pPr>
      <w:r w:rsidRPr="008A7C50">
        <w:rPr>
          <w:color w:val="000000"/>
          <w:sz w:val="18"/>
          <w:szCs w:val="18"/>
          <w:shd w:val="clear" w:color="auto" w:fill="FFFFFF"/>
        </w:rPr>
        <w:t>3. Trung thành với lợi ích của Nhà nước và công ty; không lạm dụng địa vị, chức vụ và sử dụng thông tin, bí quyết, cơ hội kinh doanh, tài sản khác của công ty để tư lợi hoặc phục vụ lợi ích của tổ chức, cá nhân khác</w:t>
      </w:r>
      <w:r>
        <w:rPr>
          <w:color w:val="000000"/>
          <w:sz w:val="18"/>
          <w:szCs w:val="18"/>
          <w:shd w:val="clear" w:color="auto" w:fill="FFFFFF"/>
        </w:rPr>
        <w:t>”.</w:t>
      </w:r>
    </w:p>
  </w:footnote>
  <w:footnote w:id="10">
    <w:p w14:paraId="1329C1AD" w14:textId="75F3C52B" w:rsidR="00942231" w:rsidRDefault="00942231">
      <w:pPr>
        <w:pStyle w:val="FootnoteText"/>
      </w:pPr>
      <w:r>
        <w:rPr>
          <w:rStyle w:val="FootnoteReference"/>
        </w:rPr>
        <w:footnoteRef/>
      </w:r>
      <w:r>
        <w:t xml:space="preserve"> Khoản 3 Điều 56 Luật Các TCTD: Quyền, nghĩa vụ của Tổng giám đốc (Giám đốc): “3.Thiết lập, duy trì hệ thống kiểm soát nội bộ hoạt động có hiệu quả”.</w:t>
      </w:r>
    </w:p>
  </w:footnote>
  <w:footnote w:id="11">
    <w:p w14:paraId="196ABAA0" w14:textId="77777777" w:rsidR="00942231" w:rsidRPr="00CD0A63" w:rsidRDefault="00942231" w:rsidP="00720646">
      <w:pPr>
        <w:spacing w:before="120" w:after="120" w:line="340" w:lineRule="exact"/>
        <w:jc w:val="both"/>
        <w:rPr>
          <w:rFonts w:ascii="Times New Roman" w:hAnsi="Times New Roman"/>
          <w:sz w:val="28"/>
          <w:szCs w:val="28"/>
        </w:rPr>
      </w:pPr>
      <w:r>
        <w:rPr>
          <w:rStyle w:val="FootnoteReference"/>
        </w:rPr>
        <w:footnoteRef/>
      </w:r>
      <w:r>
        <w:t xml:space="preserve"> </w:t>
      </w:r>
      <w:r w:rsidRPr="00720646">
        <w:rPr>
          <w:rFonts w:ascii="Times New Roman" w:hAnsi="Times New Roman"/>
          <w:sz w:val="20"/>
          <w:szCs w:val="20"/>
        </w:rPr>
        <w:t>4. Tổ chức bảo hiểm tiền gửi có trụ sở chính; chi nhánh; văn phòng đại diện, đơn vị trực thuộc khác (nếu có).</w:t>
      </w:r>
      <w:r w:rsidRPr="00CD0A63">
        <w:rPr>
          <w:rFonts w:ascii="Times New Roman" w:hAnsi="Times New Roman"/>
          <w:sz w:val="28"/>
          <w:szCs w:val="28"/>
        </w:rPr>
        <w:t xml:space="preserve">  </w:t>
      </w:r>
    </w:p>
    <w:p w14:paraId="2E864F90" w14:textId="77777777" w:rsidR="00942231" w:rsidRPr="00720646" w:rsidRDefault="00942231">
      <w:pPr>
        <w:pStyle w:val="FootnoteText"/>
        <w:rPr>
          <w:lang w:val="vi-VN"/>
        </w:rPr>
      </w:pPr>
    </w:p>
  </w:footnote>
  <w:footnote w:id="12">
    <w:p w14:paraId="0281EB50" w14:textId="77777777" w:rsidR="00942231" w:rsidRDefault="00942231" w:rsidP="003D6CB4">
      <w:pPr>
        <w:pStyle w:val="FootnoteText"/>
      </w:pPr>
      <w:r>
        <w:rPr>
          <w:rStyle w:val="FootnoteReference"/>
        </w:rPr>
        <w:footnoteRef/>
      </w:r>
      <w:r>
        <w:t xml:space="preserve"> </w:t>
      </w:r>
      <w:r w:rsidRPr="007E1AB2">
        <w:t>Lu</w:t>
      </w:r>
      <w:r>
        <w:t>ật số 68/2025/QH15 ngày 14/06/2025</w:t>
      </w:r>
      <w:r w:rsidRPr="007E1AB2">
        <w:t xml:space="preserve"> </w:t>
      </w:r>
      <w:r>
        <w:t>của Quốc hội (</w:t>
      </w:r>
      <w:r w:rsidRPr="007E1AB2">
        <w:t>Luật Quản lý và đầu tư vốn nhà nước tại doanh nghiệp</w:t>
      </w:r>
      <w:r>
        <w:t>);</w:t>
      </w:r>
    </w:p>
  </w:footnote>
  <w:footnote w:id="13">
    <w:p w14:paraId="4D2D02BA" w14:textId="77777777" w:rsidR="00942231" w:rsidRPr="007E1AB2" w:rsidRDefault="00942231" w:rsidP="003D6CB4">
      <w:pPr>
        <w:pStyle w:val="FootnoteText"/>
        <w:rPr>
          <w:lang w:val="vi-VN"/>
        </w:rPr>
      </w:pPr>
      <w:r>
        <w:rPr>
          <w:rStyle w:val="FootnoteReference"/>
        </w:rPr>
        <w:footnoteRef/>
      </w:r>
      <w:r>
        <w:t xml:space="preserve"> </w:t>
      </w:r>
      <w:r w:rsidRPr="007E1AB2">
        <w:t xml:space="preserve">Nghị định </w:t>
      </w:r>
      <w:r>
        <w:t>số 366/2025/NĐ-CP ngày 31/12/2025 của Chính phủ v</w:t>
      </w:r>
      <w:r w:rsidRPr="007E1AB2">
        <w:t>ề quản lý và đầu tư vốn nhà nước tại doanh nghiệp</w:t>
      </w:r>
      <w:r>
        <w:t>.</w:t>
      </w:r>
    </w:p>
  </w:footnote>
  <w:footnote w:id="14">
    <w:p w14:paraId="203C4FCE" w14:textId="77777777" w:rsidR="00942231" w:rsidRDefault="00942231" w:rsidP="00B13067">
      <w:pPr>
        <w:pStyle w:val="FootnoteText"/>
      </w:pPr>
      <w:r>
        <w:rPr>
          <w:rStyle w:val="FootnoteReference"/>
        </w:rPr>
        <w:footnoteRef/>
      </w:r>
      <w:r>
        <w:t xml:space="preserve"> </w:t>
      </w:r>
      <w:r w:rsidRPr="00C84EF8">
        <w:rPr>
          <w:lang w:val="vi-VN"/>
        </w:rPr>
        <w:t>Nghị định số 87/2015/NĐ-CP</w:t>
      </w:r>
      <w:r w:rsidRPr="00C84EF8">
        <w:t xml:space="preserve"> ngày 06/10/2015 của Chính phủ về giám sát đầu tư vốn nhà nước vào doanh nghiệp, giám sát tài chính, đánh giá hiệu quả hoạt động và công khai thông tin tài chính của doanh nghiệp nhà nước và doanh nghiệp có vốn nhà nước</w:t>
      </w:r>
      <w:r>
        <w:t>.</w:t>
      </w:r>
    </w:p>
  </w:footnote>
  <w:footnote w:id="15">
    <w:p w14:paraId="44CE459D" w14:textId="77777777" w:rsidR="00942231" w:rsidRDefault="00942231" w:rsidP="00B13067">
      <w:pPr>
        <w:pStyle w:val="FootnoteText"/>
      </w:pPr>
      <w:r>
        <w:rPr>
          <w:rStyle w:val="FootnoteReference"/>
        </w:rPr>
        <w:footnoteRef/>
      </w:r>
      <w:r>
        <w:t xml:space="preserve"> </w:t>
      </w:r>
      <w:r w:rsidRPr="00C84EF8">
        <w:rPr>
          <w:lang w:val="vi-VN"/>
        </w:rPr>
        <w:t>Thông tư số 200/2015/TT-BT</w:t>
      </w:r>
      <w:r w:rsidRPr="00C84EF8">
        <w:t xml:space="preserve">C ngày 15/12/2015 </w:t>
      </w:r>
      <w:r w:rsidRPr="00C84EF8">
        <w:rPr>
          <w:lang w:val="sv-SE"/>
        </w:rPr>
        <w:t>(đã được sửa đổi, bổ sung tại Thông tư 77/2021/TT-BTC ngày 17/9/2021</w:t>
      </w:r>
      <w:r w:rsidRPr="00C84EF8">
        <w:t>)</w:t>
      </w:r>
      <w:r w:rsidRPr="00C84EF8">
        <w:rPr>
          <w:lang w:val="vi-VN"/>
        </w:rPr>
        <w:t xml:space="preserve"> </w:t>
      </w:r>
      <w:r w:rsidRPr="00C84EF8">
        <w:t>của Bộ Tài chính hướng dẫn một số nội dung về giám sát đầu tư vốn nhà nước vào doanh nghiệp, giám sát tài chính, đánh giá hiệu quả hoạt động và công khai thông tin tài chính của doanh nghiệp nhà nước và doanh nghiệp có vốn nhà nước</w:t>
      </w:r>
    </w:p>
  </w:footnote>
  <w:footnote w:id="16">
    <w:p w14:paraId="61310D2E" w14:textId="42874E95" w:rsidR="00942231" w:rsidRPr="00B13067" w:rsidRDefault="00942231">
      <w:pPr>
        <w:pStyle w:val="FootnoteText"/>
      </w:pPr>
      <w:r w:rsidRPr="00B13067">
        <w:rPr>
          <w:lang w:val="vi-VN"/>
        </w:rPr>
        <w:footnoteRef/>
      </w:r>
      <w:r w:rsidRPr="00B13067">
        <w:rPr>
          <w:lang w:val="vi-VN"/>
        </w:rPr>
        <w:t xml:space="preserve"> Nghị định 365/2025/NĐ-CP  của Chính phủ về giám sát, kiểm tra, đánh giá, xếp loại, báo cáo và công khai thông tin trong quản lý và đầu tư vốn nhà nước tại doanh nghiệp</w:t>
      </w:r>
      <w:r>
        <w:t>.</w:t>
      </w:r>
    </w:p>
  </w:footnote>
  <w:footnote w:id="17">
    <w:p w14:paraId="5126D85F" w14:textId="5BDE82D8" w:rsidR="00942231" w:rsidRPr="00B13067" w:rsidRDefault="00942231">
      <w:pPr>
        <w:pStyle w:val="FootnoteText"/>
      </w:pPr>
      <w:r w:rsidRPr="00B13067">
        <w:rPr>
          <w:lang w:val="vi-VN"/>
        </w:rPr>
        <w:footnoteRef/>
      </w:r>
      <w:r w:rsidRPr="00B13067">
        <w:rPr>
          <w:lang w:val="vi-VN"/>
        </w:rPr>
        <w:t xml:space="preserve"> Nghị định số 135/2025/NĐ-CP của Chính phủ về chế độ tài chính đối với tổ chức tín dụng, chi nhánh ngân hàng nước ngoài và giám sát tài chính, đánh giá hiệu quả đầu tư vốn nhà nước tại tổ chức tín dụng do Nhà nước nắm giữ 100% vốn điều lệ và tổ chức tín dụng có vốn nhà nước</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533776"/>
      <w:docPartObj>
        <w:docPartGallery w:val="Page Numbers (Top of Page)"/>
        <w:docPartUnique/>
      </w:docPartObj>
    </w:sdtPr>
    <w:sdtEndPr>
      <w:rPr>
        <w:noProof/>
      </w:rPr>
    </w:sdtEndPr>
    <w:sdtContent>
      <w:p w14:paraId="24BC883D" w14:textId="53ACB7C0" w:rsidR="00942231" w:rsidRDefault="00942231">
        <w:pPr>
          <w:pStyle w:val="Header"/>
          <w:jc w:val="center"/>
        </w:pPr>
        <w:r>
          <w:fldChar w:fldCharType="begin"/>
        </w:r>
        <w:r>
          <w:instrText xml:space="preserve"> PAGE   \* MERGEFORMAT </w:instrText>
        </w:r>
        <w:r>
          <w:fldChar w:fldCharType="separate"/>
        </w:r>
        <w:r w:rsidR="00EE4BC1">
          <w:rPr>
            <w:noProof/>
          </w:rPr>
          <w:t>2</w:t>
        </w:r>
        <w:r>
          <w:rPr>
            <w:noProof/>
          </w:rPr>
          <w:fldChar w:fldCharType="end"/>
        </w:r>
      </w:p>
    </w:sdtContent>
  </w:sdt>
  <w:p w14:paraId="6FC36420" w14:textId="77777777" w:rsidR="00942231" w:rsidRDefault="009422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410FC4"/>
    <w:multiLevelType w:val="hybridMultilevel"/>
    <w:tmpl w:val="77B491E0"/>
    <w:lvl w:ilvl="0" w:tplc="03A64DDC">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1">
    <w:nsid w:val="0BF56ECB"/>
    <w:multiLevelType w:val="hybridMultilevel"/>
    <w:tmpl w:val="B26C5F02"/>
    <w:lvl w:ilvl="0" w:tplc="BA2A52D8">
      <w:start w:val="1"/>
      <w:numFmt w:val="decimal"/>
      <w:lvlText w:val="%1."/>
      <w:lvlJc w:val="left"/>
      <w:pPr>
        <w:ind w:left="581" w:hanging="360"/>
      </w:pPr>
      <w:rPr>
        <w:rFonts w:eastAsiaTheme="minorHAnsi" w:hint="default"/>
        <w:b w:val="0"/>
        <w:color w:val="auto"/>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2">
    <w:nsid w:val="1ADF1344"/>
    <w:multiLevelType w:val="hybridMultilevel"/>
    <w:tmpl w:val="427AC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EBC3AA4"/>
    <w:multiLevelType w:val="hybridMultilevel"/>
    <w:tmpl w:val="2DEE74DE"/>
    <w:lvl w:ilvl="0" w:tplc="8CDC3BBC">
      <w:start w:val="2"/>
      <w:numFmt w:val="bullet"/>
      <w:lvlText w:val="-"/>
      <w:lvlJc w:val="left"/>
      <w:pPr>
        <w:ind w:left="581" w:hanging="360"/>
      </w:pPr>
      <w:rPr>
        <w:rFonts w:ascii="Times New Roman" w:eastAsia="Cambria" w:hAnsi="Times New Roman" w:cs="Times New Roman" w:hint="default"/>
      </w:rPr>
    </w:lvl>
    <w:lvl w:ilvl="1" w:tplc="04090003" w:tentative="1">
      <w:start w:val="1"/>
      <w:numFmt w:val="bullet"/>
      <w:lvlText w:val="o"/>
      <w:lvlJc w:val="left"/>
      <w:pPr>
        <w:ind w:left="1301" w:hanging="360"/>
      </w:pPr>
      <w:rPr>
        <w:rFonts w:ascii="Courier New" w:hAnsi="Courier New" w:cs="Courier New" w:hint="default"/>
      </w:rPr>
    </w:lvl>
    <w:lvl w:ilvl="2" w:tplc="04090005" w:tentative="1">
      <w:start w:val="1"/>
      <w:numFmt w:val="bullet"/>
      <w:lvlText w:val=""/>
      <w:lvlJc w:val="left"/>
      <w:pPr>
        <w:ind w:left="2021" w:hanging="360"/>
      </w:pPr>
      <w:rPr>
        <w:rFonts w:ascii="Wingdings" w:hAnsi="Wingdings" w:hint="default"/>
      </w:rPr>
    </w:lvl>
    <w:lvl w:ilvl="3" w:tplc="04090001" w:tentative="1">
      <w:start w:val="1"/>
      <w:numFmt w:val="bullet"/>
      <w:lvlText w:val=""/>
      <w:lvlJc w:val="left"/>
      <w:pPr>
        <w:ind w:left="2741" w:hanging="360"/>
      </w:pPr>
      <w:rPr>
        <w:rFonts w:ascii="Symbol" w:hAnsi="Symbol" w:hint="default"/>
      </w:rPr>
    </w:lvl>
    <w:lvl w:ilvl="4" w:tplc="04090003" w:tentative="1">
      <w:start w:val="1"/>
      <w:numFmt w:val="bullet"/>
      <w:lvlText w:val="o"/>
      <w:lvlJc w:val="left"/>
      <w:pPr>
        <w:ind w:left="3461" w:hanging="360"/>
      </w:pPr>
      <w:rPr>
        <w:rFonts w:ascii="Courier New" w:hAnsi="Courier New" w:cs="Courier New" w:hint="default"/>
      </w:rPr>
    </w:lvl>
    <w:lvl w:ilvl="5" w:tplc="04090005" w:tentative="1">
      <w:start w:val="1"/>
      <w:numFmt w:val="bullet"/>
      <w:lvlText w:val=""/>
      <w:lvlJc w:val="left"/>
      <w:pPr>
        <w:ind w:left="4181" w:hanging="360"/>
      </w:pPr>
      <w:rPr>
        <w:rFonts w:ascii="Wingdings" w:hAnsi="Wingdings" w:hint="default"/>
      </w:rPr>
    </w:lvl>
    <w:lvl w:ilvl="6" w:tplc="04090001" w:tentative="1">
      <w:start w:val="1"/>
      <w:numFmt w:val="bullet"/>
      <w:lvlText w:val=""/>
      <w:lvlJc w:val="left"/>
      <w:pPr>
        <w:ind w:left="4901" w:hanging="360"/>
      </w:pPr>
      <w:rPr>
        <w:rFonts w:ascii="Symbol" w:hAnsi="Symbol" w:hint="default"/>
      </w:rPr>
    </w:lvl>
    <w:lvl w:ilvl="7" w:tplc="04090003" w:tentative="1">
      <w:start w:val="1"/>
      <w:numFmt w:val="bullet"/>
      <w:lvlText w:val="o"/>
      <w:lvlJc w:val="left"/>
      <w:pPr>
        <w:ind w:left="5621" w:hanging="360"/>
      </w:pPr>
      <w:rPr>
        <w:rFonts w:ascii="Courier New" w:hAnsi="Courier New" w:cs="Courier New" w:hint="default"/>
      </w:rPr>
    </w:lvl>
    <w:lvl w:ilvl="8" w:tplc="04090005" w:tentative="1">
      <w:start w:val="1"/>
      <w:numFmt w:val="bullet"/>
      <w:lvlText w:val=""/>
      <w:lvlJc w:val="left"/>
      <w:pPr>
        <w:ind w:left="6341" w:hanging="360"/>
      </w:pPr>
      <w:rPr>
        <w:rFonts w:ascii="Wingdings" w:hAnsi="Wingdings" w:hint="default"/>
      </w:rPr>
    </w:lvl>
  </w:abstractNum>
  <w:abstractNum w:abstractNumId="4">
    <w:nsid w:val="231D4459"/>
    <w:multiLevelType w:val="hybridMultilevel"/>
    <w:tmpl w:val="CA4A2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E153B0"/>
    <w:multiLevelType w:val="hybridMultilevel"/>
    <w:tmpl w:val="FE383452"/>
    <w:lvl w:ilvl="0" w:tplc="8DDCB88A">
      <w:start w:val="1"/>
      <w:numFmt w:val="lowerRoman"/>
      <w:lvlText w:val="(%1)"/>
      <w:lvlJc w:val="left"/>
      <w:pPr>
        <w:ind w:left="941" w:hanging="72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6">
    <w:nsid w:val="2E861575"/>
    <w:multiLevelType w:val="hybridMultilevel"/>
    <w:tmpl w:val="68ACFE18"/>
    <w:lvl w:ilvl="0" w:tplc="0A56BF2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30AF57CC"/>
    <w:multiLevelType w:val="multilevel"/>
    <w:tmpl w:val="02667B4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395E0E5C"/>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9">
    <w:nsid w:val="3A3541F4"/>
    <w:multiLevelType w:val="hybridMultilevel"/>
    <w:tmpl w:val="333C0DDA"/>
    <w:lvl w:ilvl="0" w:tplc="4809000F">
      <w:start w:val="1"/>
      <w:numFmt w:val="decimal"/>
      <w:lvlText w:val="%1."/>
      <w:lvlJc w:val="left"/>
      <w:pPr>
        <w:ind w:left="1287" w:hanging="360"/>
      </w:pPr>
    </w:lvl>
    <w:lvl w:ilvl="1" w:tplc="A7DC0DEA">
      <w:start w:val="1"/>
      <w:numFmt w:val="lowerRoman"/>
      <w:lvlText w:val="%2)"/>
      <w:lvlJc w:val="left"/>
      <w:pPr>
        <w:ind w:left="2367" w:hanging="720"/>
      </w:pPr>
      <w:rPr>
        <w:rFonts w:hint="default"/>
      </w:rPr>
    </w:lvl>
    <w:lvl w:ilvl="2" w:tplc="4809001B" w:tentative="1">
      <w:start w:val="1"/>
      <w:numFmt w:val="lowerRoman"/>
      <w:lvlText w:val="%3."/>
      <w:lvlJc w:val="right"/>
      <w:pPr>
        <w:ind w:left="2727" w:hanging="180"/>
      </w:pPr>
    </w:lvl>
    <w:lvl w:ilvl="3" w:tplc="4809000F" w:tentative="1">
      <w:start w:val="1"/>
      <w:numFmt w:val="decimal"/>
      <w:lvlText w:val="%4."/>
      <w:lvlJc w:val="left"/>
      <w:pPr>
        <w:ind w:left="3447" w:hanging="360"/>
      </w:pPr>
    </w:lvl>
    <w:lvl w:ilvl="4" w:tplc="48090019" w:tentative="1">
      <w:start w:val="1"/>
      <w:numFmt w:val="lowerLetter"/>
      <w:lvlText w:val="%5."/>
      <w:lvlJc w:val="left"/>
      <w:pPr>
        <w:ind w:left="4167" w:hanging="360"/>
      </w:pPr>
    </w:lvl>
    <w:lvl w:ilvl="5" w:tplc="4809001B" w:tentative="1">
      <w:start w:val="1"/>
      <w:numFmt w:val="lowerRoman"/>
      <w:lvlText w:val="%6."/>
      <w:lvlJc w:val="right"/>
      <w:pPr>
        <w:ind w:left="4887" w:hanging="180"/>
      </w:pPr>
    </w:lvl>
    <w:lvl w:ilvl="6" w:tplc="4809000F" w:tentative="1">
      <w:start w:val="1"/>
      <w:numFmt w:val="decimal"/>
      <w:lvlText w:val="%7."/>
      <w:lvlJc w:val="left"/>
      <w:pPr>
        <w:ind w:left="5607" w:hanging="360"/>
      </w:pPr>
    </w:lvl>
    <w:lvl w:ilvl="7" w:tplc="48090019" w:tentative="1">
      <w:start w:val="1"/>
      <w:numFmt w:val="lowerLetter"/>
      <w:lvlText w:val="%8."/>
      <w:lvlJc w:val="left"/>
      <w:pPr>
        <w:ind w:left="6327" w:hanging="360"/>
      </w:pPr>
    </w:lvl>
    <w:lvl w:ilvl="8" w:tplc="4809001B" w:tentative="1">
      <w:start w:val="1"/>
      <w:numFmt w:val="lowerRoman"/>
      <w:lvlText w:val="%9."/>
      <w:lvlJc w:val="right"/>
      <w:pPr>
        <w:ind w:left="7047" w:hanging="180"/>
      </w:pPr>
    </w:lvl>
  </w:abstractNum>
  <w:abstractNum w:abstractNumId="10">
    <w:nsid w:val="3E951410"/>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1">
    <w:nsid w:val="40CF0224"/>
    <w:multiLevelType w:val="hybridMultilevel"/>
    <w:tmpl w:val="68ACFE18"/>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2">
    <w:nsid w:val="41F22A6B"/>
    <w:multiLevelType w:val="hybridMultilevel"/>
    <w:tmpl w:val="49A6D150"/>
    <w:lvl w:ilvl="0" w:tplc="5A0870F0">
      <w:numFmt w:val="bullet"/>
      <w:lvlText w:val="-"/>
      <w:lvlJc w:val="left"/>
      <w:pPr>
        <w:ind w:left="581" w:hanging="360"/>
      </w:pPr>
      <w:rPr>
        <w:rFonts w:ascii="Times New Roman" w:eastAsia="Cambria" w:hAnsi="Times New Roman" w:cs="Times New Roman" w:hint="default"/>
      </w:rPr>
    </w:lvl>
    <w:lvl w:ilvl="1" w:tplc="04090003" w:tentative="1">
      <w:start w:val="1"/>
      <w:numFmt w:val="bullet"/>
      <w:lvlText w:val="o"/>
      <w:lvlJc w:val="left"/>
      <w:pPr>
        <w:ind w:left="1301" w:hanging="360"/>
      </w:pPr>
      <w:rPr>
        <w:rFonts w:ascii="Courier New" w:hAnsi="Courier New" w:cs="Courier New" w:hint="default"/>
      </w:rPr>
    </w:lvl>
    <w:lvl w:ilvl="2" w:tplc="04090005" w:tentative="1">
      <w:start w:val="1"/>
      <w:numFmt w:val="bullet"/>
      <w:lvlText w:val=""/>
      <w:lvlJc w:val="left"/>
      <w:pPr>
        <w:ind w:left="2021" w:hanging="360"/>
      </w:pPr>
      <w:rPr>
        <w:rFonts w:ascii="Wingdings" w:hAnsi="Wingdings" w:hint="default"/>
      </w:rPr>
    </w:lvl>
    <w:lvl w:ilvl="3" w:tplc="04090001" w:tentative="1">
      <w:start w:val="1"/>
      <w:numFmt w:val="bullet"/>
      <w:lvlText w:val=""/>
      <w:lvlJc w:val="left"/>
      <w:pPr>
        <w:ind w:left="2741" w:hanging="360"/>
      </w:pPr>
      <w:rPr>
        <w:rFonts w:ascii="Symbol" w:hAnsi="Symbol" w:hint="default"/>
      </w:rPr>
    </w:lvl>
    <w:lvl w:ilvl="4" w:tplc="04090003" w:tentative="1">
      <w:start w:val="1"/>
      <w:numFmt w:val="bullet"/>
      <w:lvlText w:val="o"/>
      <w:lvlJc w:val="left"/>
      <w:pPr>
        <w:ind w:left="3461" w:hanging="360"/>
      </w:pPr>
      <w:rPr>
        <w:rFonts w:ascii="Courier New" w:hAnsi="Courier New" w:cs="Courier New" w:hint="default"/>
      </w:rPr>
    </w:lvl>
    <w:lvl w:ilvl="5" w:tplc="04090005" w:tentative="1">
      <w:start w:val="1"/>
      <w:numFmt w:val="bullet"/>
      <w:lvlText w:val=""/>
      <w:lvlJc w:val="left"/>
      <w:pPr>
        <w:ind w:left="4181" w:hanging="360"/>
      </w:pPr>
      <w:rPr>
        <w:rFonts w:ascii="Wingdings" w:hAnsi="Wingdings" w:hint="default"/>
      </w:rPr>
    </w:lvl>
    <w:lvl w:ilvl="6" w:tplc="04090001" w:tentative="1">
      <w:start w:val="1"/>
      <w:numFmt w:val="bullet"/>
      <w:lvlText w:val=""/>
      <w:lvlJc w:val="left"/>
      <w:pPr>
        <w:ind w:left="4901" w:hanging="360"/>
      </w:pPr>
      <w:rPr>
        <w:rFonts w:ascii="Symbol" w:hAnsi="Symbol" w:hint="default"/>
      </w:rPr>
    </w:lvl>
    <w:lvl w:ilvl="7" w:tplc="04090003" w:tentative="1">
      <w:start w:val="1"/>
      <w:numFmt w:val="bullet"/>
      <w:lvlText w:val="o"/>
      <w:lvlJc w:val="left"/>
      <w:pPr>
        <w:ind w:left="5621" w:hanging="360"/>
      </w:pPr>
      <w:rPr>
        <w:rFonts w:ascii="Courier New" w:hAnsi="Courier New" w:cs="Courier New" w:hint="default"/>
      </w:rPr>
    </w:lvl>
    <w:lvl w:ilvl="8" w:tplc="04090005" w:tentative="1">
      <w:start w:val="1"/>
      <w:numFmt w:val="bullet"/>
      <w:lvlText w:val=""/>
      <w:lvlJc w:val="left"/>
      <w:pPr>
        <w:ind w:left="6341" w:hanging="360"/>
      </w:pPr>
      <w:rPr>
        <w:rFonts w:ascii="Wingdings" w:hAnsi="Wingdings" w:hint="default"/>
      </w:rPr>
    </w:lvl>
  </w:abstractNum>
  <w:abstractNum w:abstractNumId="13">
    <w:nsid w:val="42E62CD8"/>
    <w:multiLevelType w:val="hybridMultilevel"/>
    <w:tmpl w:val="A42CC4A6"/>
    <w:lvl w:ilvl="0" w:tplc="0F6AD7AC">
      <w:start w:val="2"/>
      <w:numFmt w:val="bullet"/>
      <w:lvlText w:val="-"/>
      <w:lvlJc w:val="left"/>
      <w:pPr>
        <w:ind w:left="454" w:hanging="360"/>
      </w:pPr>
      <w:rPr>
        <w:rFonts w:ascii="Times New Roman" w:eastAsiaTheme="majorEastAsia" w:hAnsi="Times New Roman" w:cs="Times New Roman" w:hint="default"/>
      </w:rPr>
    </w:lvl>
    <w:lvl w:ilvl="1" w:tplc="04090003" w:tentative="1">
      <w:start w:val="1"/>
      <w:numFmt w:val="bullet"/>
      <w:lvlText w:val="o"/>
      <w:lvlJc w:val="left"/>
      <w:pPr>
        <w:ind w:left="1174" w:hanging="360"/>
      </w:pPr>
      <w:rPr>
        <w:rFonts w:ascii="Courier New" w:hAnsi="Courier New" w:cs="Courier New" w:hint="default"/>
      </w:rPr>
    </w:lvl>
    <w:lvl w:ilvl="2" w:tplc="04090005" w:tentative="1">
      <w:start w:val="1"/>
      <w:numFmt w:val="bullet"/>
      <w:lvlText w:val=""/>
      <w:lvlJc w:val="left"/>
      <w:pPr>
        <w:ind w:left="1894" w:hanging="360"/>
      </w:pPr>
      <w:rPr>
        <w:rFonts w:ascii="Wingdings" w:hAnsi="Wingdings" w:hint="default"/>
      </w:rPr>
    </w:lvl>
    <w:lvl w:ilvl="3" w:tplc="04090001" w:tentative="1">
      <w:start w:val="1"/>
      <w:numFmt w:val="bullet"/>
      <w:lvlText w:val=""/>
      <w:lvlJc w:val="left"/>
      <w:pPr>
        <w:ind w:left="2614" w:hanging="360"/>
      </w:pPr>
      <w:rPr>
        <w:rFonts w:ascii="Symbol" w:hAnsi="Symbol" w:hint="default"/>
      </w:rPr>
    </w:lvl>
    <w:lvl w:ilvl="4" w:tplc="04090003" w:tentative="1">
      <w:start w:val="1"/>
      <w:numFmt w:val="bullet"/>
      <w:lvlText w:val="o"/>
      <w:lvlJc w:val="left"/>
      <w:pPr>
        <w:ind w:left="3334" w:hanging="360"/>
      </w:pPr>
      <w:rPr>
        <w:rFonts w:ascii="Courier New" w:hAnsi="Courier New" w:cs="Courier New" w:hint="default"/>
      </w:rPr>
    </w:lvl>
    <w:lvl w:ilvl="5" w:tplc="04090005" w:tentative="1">
      <w:start w:val="1"/>
      <w:numFmt w:val="bullet"/>
      <w:lvlText w:val=""/>
      <w:lvlJc w:val="left"/>
      <w:pPr>
        <w:ind w:left="4054" w:hanging="360"/>
      </w:pPr>
      <w:rPr>
        <w:rFonts w:ascii="Wingdings" w:hAnsi="Wingdings" w:hint="default"/>
      </w:rPr>
    </w:lvl>
    <w:lvl w:ilvl="6" w:tplc="04090001" w:tentative="1">
      <w:start w:val="1"/>
      <w:numFmt w:val="bullet"/>
      <w:lvlText w:val=""/>
      <w:lvlJc w:val="left"/>
      <w:pPr>
        <w:ind w:left="4774" w:hanging="360"/>
      </w:pPr>
      <w:rPr>
        <w:rFonts w:ascii="Symbol" w:hAnsi="Symbol" w:hint="default"/>
      </w:rPr>
    </w:lvl>
    <w:lvl w:ilvl="7" w:tplc="04090003" w:tentative="1">
      <w:start w:val="1"/>
      <w:numFmt w:val="bullet"/>
      <w:lvlText w:val="o"/>
      <w:lvlJc w:val="left"/>
      <w:pPr>
        <w:ind w:left="5494" w:hanging="360"/>
      </w:pPr>
      <w:rPr>
        <w:rFonts w:ascii="Courier New" w:hAnsi="Courier New" w:cs="Courier New" w:hint="default"/>
      </w:rPr>
    </w:lvl>
    <w:lvl w:ilvl="8" w:tplc="04090005" w:tentative="1">
      <w:start w:val="1"/>
      <w:numFmt w:val="bullet"/>
      <w:lvlText w:val=""/>
      <w:lvlJc w:val="left"/>
      <w:pPr>
        <w:ind w:left="6214" w:hanging="360"/>
      </w:pPr>
      <w:rPr>
        <w:rFonts w:ascii="Wingdings" w:hAnsi="Wingdings" w:hint="default"/>
      </w:rPr>
    </w:lvl>
  </w:abstractNum>
  <w:abstractNum w:abstractNumId="14">
    <w:nsid w:val="487213C2"/>
    <w:multiLevelType w:val="hybridMultilevel"/>
    <w:tmpl w:val="B2760A26"/>
    <w:lvl w:ilvl="0" w:tplc="EBACB0A8">
      <w:start w:val="3"/>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A205B7"/>
    <w:multiLevelType w:val="hybridMultilevel"/>
    <w:tmpl w:val="C8760F10"/>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nsid w:val="4AD1781E"/>
    <w:multiLevelType w:val="hybridMultilevel"/>
    <w:tmpl w:val="EF2C1502"/>
    <w:lvl w:ilvl="0" w:tplc="9C002C7C">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17">
    <w:nsid w:val="55AE3474"/>
    <w:multiLevelType w:val="hybridMultilevel"/>
    <w:tmpl w:val="992CD934"/>
    <w:lvl w:ilvl="0" w:tplc="03A8A7DE">
      <w:start w:val="1"/>
      <w:numFmt w:val="decimal"/>
      <w:lvlText w:val="%1."/>
      <w:lvlJc w:val="left"/>
      <w:pPr>
        <w:ind w:left="581" w:hanging="360"/>
      </w:pPr>
      <w:rPr>
        <w:rFonts w:hint="default"/>
      </w:rPr>
    </w:lvl>
    <w:lvl w:ilvl="1" w:tplc="04090019" w:tentative="1">
      <w:start w:val="1"/>
      <w:numFmt w:val="lowerLetter"/>
      <w:lvlText w:val="%2."/>
      <w:lvlJc w:val="left"/>
      <w:pPr>
        <w:ind w:left="1301" w:hanging="360"/>
      </w:pPr>
    </w:lvl>
    <w:lvl w:ilvl="2" w:tplc="0409001B" w:tentative="1">
      <w:start w:val="1"/>
      <w:numFmt w:val="lowerRoman"/>
      <w:lvlText w:val="%3."/>
      <w:lvlJc w:val="right"/>
      <w:pPr>
        <w:ind w:left="2021" w:hanging="180"/>
      </w:pPr>
    </w:lvl>
    <w:lvl w:ilvl="3" w:tplc="0409000F" w:tentative="1">
      <w:start w:val="1"/>
      <w:numFmt w:val="decimal"/>
      <w:lvlText w:val="%4."/>
      <w:lvlJc w:val="left"/>
      <w:pPr>
        <w:ind w:left="2741" w:hanging="360"/>
      </w:pPr>
    </w:lvl>
    <w:lvl w:ilvl="4" w:tplc="04090019" w:tentative="1">
      <w:start w:val="1"/>
      <w:numFmt w:val="lowerLetter"/>
      <w:lvlText w:val="%5."/>
      <w:lvlJc w:val="left"/>
      <w:pPr>
        <w:ind w:left="3461" w:hanging="360"/>
      </w:pPr>
    </w:lvl>
    <w:lvl w:ilvl="5" w:tplc="0409001B" w:tentative="1">
      <w:start w:val="1"/>
      <w:numFmt w:val="lowerRoman"/>
      <w:lvlText w:val="%6."/>
      <w:lvlJc w:val="right"/>
      <w:pPr>
        <w:ind w:left="4181" w:hanging="180"/>
      </w:pPr>
    </w:lvl>
    <w:lvl w:ilvl="6" w:tplc="0409000F" w:tentative="1">
      <w:start w:val="1"/>
      <w:numFmt w:val="decimal"/>
      <w:lvlText w:val="%7."/>
      <w:lvlJc w:val="left"/>
      <w:pPr>
        <w:ind w:left="4901" w:hanging="360"/>
      </w:pPr>
    </w:lvl>
    <w:lvl w:ilvl="7" w:tplc="04090019" w:tentative="1">
      <w:start w:val="1"/>
      <w:numFmt w:val="lowerLetter"/>
      <w:lvlText w:val="%8."/>
      <w:lvlJc w:val="left"/>
      <w:pPr>
        <w:ind w:left="5621" w:hanging="360"/>
      </w:pPr>
    </w:lvl>
    <w:lvl w:ilvl="8" w:tplc="0409001B" w:tentative="1">
      <w:start w:val="1"/>
      <w:numFmt w:val="lowerRoman"/>
      <w:lvlText w:val="%9."/>
      <w:lvlJc w:val="right"/>
      <w:pPr>
        <w:ind w:left="6341" w:hanging="180"/>
      </w:pPr>
    </w:lvl>
  </w:abstractNum>
  <w:abstractNum w:abstractNumId="18">
    <w:nsid w:val="55CC2EC6"/>
    <w:multiLevelType w:val="hybridMultilevel"/>
    <w:tmpl w:val="A8EC0204"/>
    <w:lvl w:ilvl="0" w:tplc="97F6262E">
      <w:start w:val="1"/>
      <w:numFmt w:val="bullet"/>
      <w:lvlText w:val="-"/>
      <w:lvlJc w:val="left"/>
      <w:pPr>
        <w:ind w:left="4005" w:hanging="360"/>
      </w:pPr>
      <w:rPr>
        <w:rFonts w:ascii="Times New Roman" w:eastAsia="Times New Roman" w:hAnsi="Times New Roman" w:cs="Times New Roman" w:hint="default"/>
      </w:rPr>
    </w:lvl>
    <w:lvl w:ilvl="1" w:tplc="0409000D">
      <w:start w:val="1"/>
      <w:numFmt w:val="bullet"/>
      <w:lvlText w:val=""/>
      <w:lvlJc w:val="left"/>
      <w:pPr>
        <w:ind w:left="4725" w:hanging="360"/>
      </w:pPr>
      <w:rPr>
        <w:rFonts w:ascii="Wingdings" w:hAnsi="Wingdings" w:hint="default"/>
      </w:rPr>
    </w:lvl>
    <w:lvl w:ilvl="2" w:tplc="042A0005" w:tentative="1">
      <w:start w:val="1"/>
      <w:numFmt w:val="bullet"/>
      <w:lvlText w:val=""/>
      <w:lvlJc w:val="left"/>
      <w:pPr>
        <w:ind w:left="5445" w:hanging="360"/>
      </w:pPr>
      <w:rPr>
        <w:rFonts w:ascii="Wingdings" w:hAnsi="Wingdings" w:hint="default"/>
      </w:rPr>
    </w:lvl>
    <w:lvl w:ilvl="3" w:tplc="042A0001" w:tentative="1">
      <w:start w:val="1"/>
      <w:numFmt w:val="bullet"/>
      <w:lvlText w:val=""/>
      <w:lvlJc w:val="left"/>
      <w:pPr>
        <w:ind w:left="6165" w:hanging="360"/>
      </w:pPr>
      <w:rPr>
        <w:rFonts w:ascii="Symbol" w:hAnsi="Symbol" w:hint="default"/>
      </w:rPr>
    </w:lvl>
    <w:lvl w:ilvl="4" w:tplc="042A0003" w:tentative="1">
      <w:start w:val="1"/>
      <w:numFmt w:val="bullet"/>
      <w:lvlText w:val="o"/>
      <w:lvlJc w:val="left"/>
      <w:pPr>
        <w:ind w:left="6885" w:hanging="360"/>
      </w:pPr>
      <w:rPr>
        <w:rFonts w:ascii="Courier New" w:hAnsi="Courier New" w:cs="Courier New" w:hint="default"/>
      </w:rPr>
    </w:lvl>
    <w:lvl w:ilvl="5" w:tplc="042A0005" w:tentative="1">
      <w:start w:val="1"/>
      <w:numFmt w:val="bullet"/>
      <w:lvlText w:val=""/>
      <w:lvlJc w:val="left"/>
      <w:pPr>
        <w:ind w:left="7605" w:hanging="360"/>
      </w:pPr>
      <w:rPr>
        <w:rFonts w:ascii="Wingdings" w:hAnsi="Wingdings" w:hint="default"/>
      </w:rPr>
    </w:lvl>
    <w:lvl w:ilvl="6" w:tplc="042A0001" w:tentative="1">
      <w:start w:val="1"/>
      <w:numFmt w:val="bullet"/>
      <w:lvlText w:val=""/>
      <w:lvlJc w:val="left"/>
      <w:pPr>
        <w:ind w:left="8325" w:hanging="360"/>
      </w:pPr>
      <w:rPr>
        <w:rFonts w:ascii="Symbol" w:hAnsi="Symbol" w:hint="default"/>
      </w:rPr>
    </w:lvl>
    <w:lvl w:ilvl="7" w:tplc="042A0003" w:tentative="1">
      <w:start w:val="1"/>
      <w:numFmt w:val="bullet"/>
      <w:lvlText w:val="o"/>
      <w:lvlJc w:val="left"/>
      <w:pPr>
        <w:ind w:left="9045" w:hanging="360"/>
      </w:pPr>
      <w:rPr>
        <w:rFonts w:ascii="Courier New" w:hAnsi="Courier New" w:cs="Courier New" w:hint="default"/>
      </w:rPr>
    </w:lvl>
    <w:lvl w:ilvl="8" w:tplc="042A0005" w:tentative="1">
      <w:start w:val="1"/>
      <w:numFmt w:val="bullet"/>
      <w:lvlText w:val=""/>
      <w:lvlJc w:val="left"/>
      <w:pPr>
        <w:ind w:left="9765" w:hanging="360"/>
      </w:pPr>
      <w:rPr>
        <w:rFonts w:ascii="Wingdings" w:hAnsi="Wingdings" w:hint="default"/>
      </w:rPr>
    </w:lvl>
  </w:abstractNum>
  <w:abstractNum w:abstractNumId="19">
    <w:nsid w:val="5B9C359D"/>
    <w:multiLevelType w:val="multilevel"/>
    <w:tmpl w:val="FE0812F0"/>
    <w:lvl w:ilvl="0">
      <w:start w:val="18"/>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2C902E5"/>
    <w:multiLevelType w:val="hybridMultilevel"/>
    <w:tmpl w:val="C8760F10"/>
    <w:lvl w:ilvl="0" w:tplc="7610C13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65A9541A"/>
    <w:multiLevelType w:val="hybridMultilevel"/>
    <w:tmpl w:val="6700ED1C"/>
    <w:lvl w:ilvl="0" w:tplc="FFFFFFFF">
      <w:start w:val="1"/>
      <w:numFmt w:val="decimal"/>
      <w:lvlText w:val="%1."/>
      <w:lvlJc w:val="left"/>
      <w:pPr>
        <w:ind w:left="1287" w:hanging="360"/>
      </w:pPr>
    </w:lvl>
    <w:lvl w:ilvl="1" w:tplc="FFFFFFFF">
      <w:start w:val="1"/>
      <w:numFmt w:val="lowerRoman"/>
      <w:lvlText w:val="%2)"/>
      <w:lvlJc w:val="left"/>
      <w:pPr>
        <w:ind w:left="2367" w:hanging="720"/>
      </w:pPr>
      <w:rPr>
        <w:rFonts w:hint="default"/>
      </w:r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num w:numId="1">
    <w:abstractNumId w:val="7"/>
  </w:num>
  <w:num w:numId="2">
    <w:abstractNumId w:val="19"/>
  </w:num>
  <w:num w:numId="3">
    <w:abstractNumId w:val="4"/>
  </w:num>
  <w:num w:numId="4">
    <w:abstractNumId w:val="9"/>
  </w:num>
  <w:num w:numId="5">
    <w:abstractNumId w:val="21"/>
  </w:num>
  <w:num w:numId="6">
    <w:abstractNumId w:val="20"/>
  </w:num>
  <w:num w:numId="7">
    <w:abstractNumId w:val="16"/>
  </w:num>
  <w:num w:numId="8">
    <w:abstractNumId w:val="17"/>
  </w:num>
  <w:num w:numId="9">
    <w:abstractNumId w:val="12"/>
  </w:num>
  <w:num w:numId="10">
    <w:abstractNumId w:val="5"/>
  </w:num>
  <w:num w:numId="11">
    <w:abstractNumId w:val="3"/>
  </w:num>
  <w:num w:numId="12">
    <w:abstractNumId w:val="0"/>
  </w:num>
  <w:num w:numId="13">
    <w:abstractNumId w:val="1"/>
  </w:num>
  <w:num w:numId="14">
    <w:abstractNumId w:val="6"/>
  </w:num>
  <w:num w:numId="15">
    <w:abstractNumId w:val="15"/>
  </w:num>
  <w:num w:numId="16">
    <w:abstractNumId w:val="11"/>
  </w:num>
  <w:num w:numId="17">
    <w:abstractNumId w:val="2"/>
  </w:num>
  <w:num w:numId="18">
    <w:abstractNumId w:val="10"/>
  </w:num>
  <w:num w:numId="19">
    <w:abstractNumId w:val="8"/>
  </w:num>
  <w:num w:numId="20">
    <w:abstractNumId w:val="13"/>
  </w:num>
  <w:num w:numId="21">
    <w:abstractNumId w:val="18"/>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BD8"/>
    <w:rsid w:val="00000885"/>
    <w:rsid w:val="000008AC"/>
    <w:rsid w:val="00001B19"/>
    <w:rsid w:val="00001BAF"/>
    <w:rsid w:val="0000249E"/>
    <w:rsid w:val="000026DF"/>
    <w:rsid w:val="00002C6C"/>
    <w:rsid w:val="000033F3"/>
    <w:rsid w:val="00003ECD"/>
    <w:rsid w:val="0000443F"/>
    <w:rsid w:val="00005E5E"/>
    <w:rsid w:val="000060E1"/>
    <w:rsid w:val="00006549"/>
    <w:rsid w:val="0000663B"/>
    <w:rsid w:val="00006906"/>
    <w:rsid w:val="00006FA6"/>
    <w:rsid w:val="000079E8"/>
    <w:rsid w:val="000103F6"/>
    <w:rsid w:val="000105C8"/>
    <w:rsid w:val="00010AF1"/>
    <w:rsid w:val="00010E20"/>
    <w:rsid w:val="00010EE4"/>
    <w:rsid w:val="00011052"/>
    <w:rsid w:val="000128EE"/>
    <w:rsid w:val="00012CA7"/>
    <w:rsid w:val="0001334D"/>
    <w:rsid w:val="000133C5"/>
    <w:rsid w:val="0001350D"/>
    <w:rsid w:val="000139D1"/>
    <w:rsid w:val="00013E0F"/>
    <w:rsid w:val="000140D2"/>
    <w:rsid w:val="000147DA"/>
    <w:rsid w:val="0001493E"/>
    <w:rsid w:val="000157A9"/>
    <w:rsid w:val="00015814"/>
    <w:rsid w:val="00015DE3"/>
    <w:rsid w:val="0001687E"/>
    <w:rsid w:val="0001778A"/>
    <w:rsid w:val="0001787A"/>
    <w:rsid w:val="00017894"/>
    <w:rsid w:val="00017A57"/>
    <w:rsid w:val="00017AFC"/>
    <w:rsid w:val="00017B1B"/>
    <w:rsid w:val="00020007"/>
    <w:rsid w:val="000202BF"/>
    <w:rsid w:val="00020533"/>
    <w:rsid w:val="00020871"/>
    <w:rsid w:val="00020A38"/>
    <w:rsid w:val="00020F9C"/>
    <w:rsid w:val="000213C4"/>
    <w:rsid w:val="00021BC2"/>
    <w:rsid w:val="000221F1"/>
    <w:rsid w:val="000229D0"/>
    <w:rsid w:val="0002388C"/>
    <w:rsid w:val="00023C2E"/>
    <w:rsid w:val="00023F9D"/>
    <w:rsid w:val="00024163"/>
    <w:rsid w:val="00024478"/>
    <w:rsid w:val="00024E00"/>
    <w:rsid w:val="000255EE"/>
    <w:rsid w:val="00025665"/>
    <w:rsid w:val="0002580A"/>
    <w:rsid w:val="000260CE"/>
    <w:rsid w:val="000265CF"/>
    <w:rsid w:val="00026609"/>
    <w:rsid w:val="00030191"/>
    <w:rsid w:val="00030233"/>
    <w:rsid w:val="000306E6"/>
    <w:rsid w:val="00030778"/>
    <w:rsid w:val="00030B4A"/>
    <w:rsid w:val="00030F61"/>
    <w:rsid w:val="00031168"/>
    <w:rsid w:val="00031A96"/>
    <w:rsid w:val="00032470"/>
    <w:rsid w:val="00032E04"/>
    <w:rsid w:val="00032F23"/>
    <w:rsid w:val="00033988"/>
    <w:rsid w:val="00033EE9"/>
    <w:rsid w:val="00034A57"/>
    <w:rsid w:val="00034C79"/>
    <w:rsid w:val="000352DE"/>
    <w:rsid w:val="000353AF"/>
    <w:rsid w:val="000354EC"/>
    <w:rsid w:val="00036065"/>
    <w:rsid w:val="00036A69"/>
    <w:rsid w:val="0003739A"/>
    <w:rsid w:val="000373AA"/>
    <w:rsid w:val="0003744E"/>
    <w:rsid w:val="00037471"/>
    <w:rsid w:val="00037556"/>
    <w:rsid w:val="000406D1"/>
    <w:rsid w:val="000406E9"/>
    <w:rsid w:val="00040C6F"/>
    <w:rsid w:val="00040E52"/>
    <w:rsid w:val="00041819"/>
    <w:rsid w:val="00041EFD"/>
    <w:rsid w:val="0004224C"/>
    <w:rsid w:val="000439D7"/>
    <w:rsid w:val="000444BE"/>
    <w:rsid w:val="000445D7"/>
    <w:rsid w:val="000459A8"/>
    <w:rsid w:val="00046524"/>
    <w:rsid w:val="00046536"/>
    <w:rsid w:val="00046E82"/>
    <w:rsid w:val="00047A6B"/>
    <w:rsid w:val="00051519"/>
    <w:rsid w:val="00051EAD"/>
    <w:rsid w:val="0005243D"/>
    <w:rsid w:val="00052BDD"/>
    <w:rsid w:val="000535CA"/>
    <w:rsid w:val="00053BB6"/>
    <w:rsid w:val="00054277"/>
    <w:rsid w:val="0005431B"/>
    <w:rsid w:val="0005446F"/>
    <w:rsid w:val="000549CB"/>
    <w:rsid w:val="00054A4F"/>
    <w:rsid w:val="00056924"/>
    <w:rsid w:val="00057576"/>
    <w:rsid w:val="00060058"/>
    <w:rsid w:val="000600B1"/>
    <w:rsid w:val="000612AC"/>
    <w:rsid w:val="00061525"/>
    <w:rsid w:val="000616FB"/>
    <w:rsid w:val="00061E7A"/>
    <w:rsid w:val="0006291B"/>
    <w:rsid w:val="00062C77"/>
    <w:rsid w:val="00062F86"/>
    <w:rsid w:val="00063534"/>
    <w:rsid w:val="00063AC2"/>
    <w:rsid w:val="00063DEB"/>
    <w:rsid w:val="00064420"/>
    <w:rsid w:val="000644B9"/>
    <w:rsid w:val="00064819"/>
    <w:rsid w:val="00067524"/>
    <w:rsid w:val="000675C6"/>
    <w:rsid w:val="000678BC"/>
    <w:rsid w:val="00067A2B"/>
    <w:rsid w:val="00067D26"/>
    <w:rsid w:val="00070305"/>
    <w:rsid w:val="00070522"/>
    <w:rsid w:val="00071180"/>
    <w:rsid w:val="0007307E"/>
    <w:rsid w:val="000731A5"/>
    <w:rsid w:val="0007390A"/>
    <w:rsid w:val="0007565C"/>
    <w:rsid w:val="00075EE1"/>
    <w:rsid w:val="00075EF6"/>
    <w:rsid w:val="000761FC"/>
    <w:rsid w:val="000762F0"/>
    <w:rsid w:val="0007632D"/>
    <w:rsid w:val="00077D76"/>
    <w:rsid w:val="00077E3E"/>
    <w:rsid w:val="00080072"/>
    <w:rsid w:val="0008018C"/>
    <w:rsid w:val="00080455"/>
    <w:rsid w:val="0008097A"/>
    <w:rsid w:val="00081BD0"/>
    <w:rsid w:val="00081C88"/>
    <w:rsid w:val="00081DAE"/>
    <w:rsid w:val="000820E3"/>
    <w:rsid w:val="00082611"/>
    <w:rsid w:val="00082B4D"/>
    <w:rsid w:val="00083390"/>
    <w:rsid w:val="000833A2"/>
    <w:rsid w:val="00083530"/>
    <w:rsid w:val="00083D14"/>
    <w:rsid w:val="00084CA5"/>
    <w:rsid w:val="0008515D"/>
    <w:rsid w:val="0008518D"/>
    <w:rsid w:val="00085310"/>
    <w:rsid w:val="0008568A"/>
    <w:rsid w:val="0008574F"/>
    <w:rsid w:val="00085CE6"/>
    <w:rsid w:val="00086718"/>
    <w:rsid w:val="000868E8"/>
    <w:rsid w:val="0008707F"/>
    <w:rsid w:val="000914AC"/>
    <w:rsid w:val="00091E3C"/>
    <w:rsid w:val="000921CD"/>
    <w:rsid w:val="000929CA"/>
    <w:rsid w:val="000932C1"/>
    <w:rsid w:val="0009357D"/>
    <w:rsid w:val="000936B2"/>
    <w:rsid w:val="00093B26"/>
    <w:rsid w:val="000941E3"/>
    <w:rsid w:val="000943E6"/>
    <w:rsid w:val="00094D76"/>
    <w:rsid w:val="000954F2"/>
    <w:rsid w:val="000977C1"/>
    <w:rsid w:val="0009791F"/>
    <w:rsid w:val="000A0397"/>
    <w:rsid w:val="000A0CAF"/>
    <w:rsid w:val="000A0DE7"/>
    <w:rsid w:val="000A0EC4"/>
    <w:rsid w:val="000A10BF"/>
    <w:rsid w:val="000A19F7"/>
    <w:rsid w:val="000A1B6A"/>
    <w:rsid w:val="000A1E90"/>
    <w:rsid w:val="000A2022"/>
    <w:rsid w:val="000A224C"/>
    <w:rsid w:val="000A2365"/>
    <w:rsid w:val="000A2663"/>
    <w:rsid w:val="000A28E7"/>
    <w:rsid w:val="000A3851"/>
    <w:rsid w:val="000A3ED8"/>
    <w:rsid w:val="000A4641"/>
    <w:rsid w:val="000A4B78"/>
    <w:rsid w:val="000A4C10"/>
    <w:rsid w:val="000A55CA"/>
    <w:rsid w:val="000A6215"/>
    <w:rsid w:val="000A6B1E"/>
    <w:rsid w:val="000A7C06"/>
    <w:rsid w:val="000A7CED"/>
    <w:rsid w:val="000B094B"/>
    <w:rsid w:val="000B0EE6"/>
    <w:rsid w:val="000B1CDC"/>
    <w:rsid w:val="000B2060"/>
    <w:rsid w:val="000B208D"/>
    <w:rsid w:val="000B3D3E"/>
    <w:rsid w:val="000B3F60"/>
    <w:rsid w:val="000B406F"/>
    <w:rsid w:val="000B4E36"/>
    <w:rsid w:val="000B58E4"/>
    <w:rsid w:val="000B5B39"/>
    <w:rsid w:val="000B6105"/>
    <w:rsid w:val="000B64BA"/>
    <w:rsid w:val="000B75CA"/>
    <w:rsid w:val="000B78B4"/>
    <w:rsid w:val="000B7B25"/>
    <w:rsid w:val="000C0371"/>
    <w:rsid w:val="000C0A8C"/>
    <w:rsid w:val="000C0B44"/>
    <w:rsid w:val="000C0B57"/>
    <w:rsid w:val="000C1751"/>
    <w:rsid w:val="000C17BA"/>
    <w:rsid w:val="000C198E"/>
    <w:rsid w:val="000C1E9B"/>
    <w:rsid w:val="000C2417"/>
    <w:rsid w:val="000C29B8"/>
    <w:rsid w:val="000C38AA"/>
    <w:rsid w:val="000C468C"/>
    <w:rsid w:val="000C4920"/>
    <w:rsid w:val="000C562F"/>
    <w:rsid w:val="000C586A"/>
    <w:rsid w:val="000C5C70"/>
    <w:rsid w:val="000C5CEA"/>
    <w:rsid w:val="000C659E"/>
    <w:rsid w:val="000C748F"/>
    <w:rsid w:val="000C77B1"/>
    <w:rsid w:val="000C7DC0"/>
    <w:rsid w:val="000C7EB5"/>
    <w:rsid w:val="000D0E1A"/>
    <w:rsid w:val="000D1103"/>
    <w:rsid w:val="000D179E"/>
    <w:rsid w:val="000D18A6"/>
    <w:rsid w:val="000D1FE6"/>
    <w:rsid w:val="000D2076"/>
    <w:rsid w:val="000D21A5"/>
    <w:rsid w:val="000D28C3"/>
    <w:rsid w:val="000D3829"/>
    <w:rsid w:val="000D3FD6"/>
    <w:rsid w:val="000D422A"/>
    <w:rsid w:val="000D424C"/>
    <w:rsid w:val="000D532A"/>
    <w:rsid w:val="000D6097"/>
    <w:rsid w:val="000D64B1"/>
    <w:rsid w:val="000D701E"/>
    <w:rsid w:val="000D7D6B"/>
    <w:rsid w:val="000E08AD"/>
    <w:rsid w:val="000E1953"/>
    <w:rsid w:val="000E24FC"/>
    <w:rsid w:val="000E35CE"/>
    <w:rsid w:val="000E3CBF"/>
    <w:rsid w:val="000E3D12"/>
    <w:rsid w:val="000E4164"/>
    <w:rsid w:val="000E4179"/>
    <w:rsid w:val="000E4631"/>
    <w:rsid w:val="000E5F23"/>
    <w:rsid w:val="000E5FEF"/>
    <w:rsid w:val="000E6614"/>
    <w:rsid w:val="000E7194"/>
    <w:rsid w:val="000F07EA"/>
    <w:rsid w:val="000F09D7"/>
    <w:rsid w:val="000F0E8F"/>
    <w:rsid w:val="000F22D8"/>
    <w:rsid w:val="000F244E"/>
    <w:rsid w:val="000F4062"/>
    <w:rsid w:val="000F4D17"/>
    <w:rsid w:val="000F5F0A"/>
    <w:rsid w:val="000F684C"/>
    <w:rsid w:val="000F6E06"/>
    <w:rsid w:val="000F7122"/>
    <w:rsid w:val="000F7D7B"/>
    <w:rsid w:val="00101002"/>
    <w:rsid w:val="0010149A"/>
    <w:rsid w:val="001014A2"/>
    <w:rsid w:val="00101596"/>
    <w:rsid w:val="00101A69"/>
    <w:rsid w:val="00101B09"/>
    <w:rsid w:val="001020D4"/>
    <w:rsid w:val="0010228D"/>
    <w:rsid w:val="00102D95"/>
    <w:rsid w:val="00102D9A"/>
    <w:rsid w:val="00102F8A"/>
    <w:rsid w:val="001032C6"/>
    <w:rsid w:val="00104104"/>
    <w:rsid w:val="0010484E"/>
    <w:rsid w:val="0010503E"/>
    <w:rsid w:val="001052BA"/>
    <w:rsid w:val="00105F7D"/>
    <w:rsid w:val="001061C8"/>
    <w:rsid w:val="00106CDC"/>
    <w:rsid w:val="00107001"/>
    <w:rsid w:val="00107E9C"/>
    <w:rsid w:val="00107F97"/>
    <w:rsid w:val="00110859"/>
    <w:rsid w:val="001110F9"/>
    <w:rsid w:val="00111515"/>
    <w:rsid w:val="00112070"/>
    <w:rsid w:val="00112687"/>
    <w:rsid w:val="00112EDB"/>
    <w:rsid w:val="00112F9A"/>
    <w:rsid w:val="00113A5C"/>
    <w:rsid w:val="00114091"/>
    <w:rsid w:val="0011411B"/>
    <w:rsid w:val="0011415A"/>
    <w:rsid w:val="00114A78"/>
    <w:rsid w:val="001151B3"/>
    <w:rsid w:val="00115309"/>
    <w:rsid w:val="00115DE9"/>
    <w:rsid w:val="00116123"/>
    <w:rsid w:val="001165FD"/>
    <w:rsid w:val="00116A17"/>
    <w:rsid w:val="00116BE6"/>
    <w:rsid w:val="00116C76"/>
    <w:rsid w:val="001179E9"/>
    <w:rsid w:val="00121012"/>
    <w:rsid w:val="0012133D"/>
    <w:rsid w:val="001215DE"/>
    <w:rsid w:val="00122FAC"/>
    <w:rsid w:val="001235AF"/>
    <w:rsid w:val="0012366E"/>
    <w:rsid w:val="00123A9E"/>
    <w:rsid w:val="00123B54"/>
    <w:rsid w:val="00123C61"/>
    <w:rsid w:val="001245F0"/>
    <w:rsid w:val="001248B8"/>
    <w:rsid w:val="00124D7B"/>
    <w:rsid w:val="001261D3"/>
    <w:rsid w:val="00126789"/>
    <w:rsid w:val="001268CE"/>
    <w:rsid w:val="001272BC"/>
    <w:rsid w:val="00127347"/>
    <w:rsid w:val="00127874"/>
    <w:rsid w:val="001279C8"/>
    <w:rsid w:val="00130095"/>
    <w:rsid w:val="0013025D"/>
    <w:rsid w:val="001304CD"/>
    <w:rsid w:val="001305C7"/>
    <w:rsid w:val="00130B4D"/>
    <w:rsid w:val="00131865"/>
    <w:rsid w:val="0013209F"/>
    <w:rsid w:val="00132227"/>
    <w:rsid w:val="00132688"/>
    <w:rsid w:val="00132D45"/>
    <w:rsid w:val="00133064"/>
    <w:rsid w:val="00133469"/>
    <w:rsid w:val="00134011"/>
    <w:rsid w:val="001341CE"/>
    <w:rsid w:val="00134341"/>
    <w:rsid w:val="00134774"/>
    <w:rsid w:val="001347EB"/>
    <w:rsid w:val="00134C45"/>
    <w:rsid w:val="00135DE5"/>
    <w:rsid w:val="00136643"/>
    <w:rsid w:val="00137DCB"/>
    <w:rsid w:val="00140004"/>
    <w:rsid w:val="00140A7C"/>
    <w:rsid w:val="001415C9"/>
    <w:rsid w:val="00141666"/>
    <w:rsid w:val="00141690"/>
    <w:rsid w:val="0014239F"/>
    <w:rsid w:val="001426CE"/>
    <w:rsid w:val="00142C37"/>
    <w:rsid w:val="00143CA9"/>
    <w:rsid w:val="00143E7E"/>
    <w:rsid w:val="001455AF"/>
    <w:rsid w:val="00145AD6"/>
    <w:rsid w:val="00146C59"/>
    <w:rsid w:val="00146FE8"/>
    <w:rsid w:val="00147387"/>
    <w:rsid w:val="00147A9C"/>
    <w:rsid w:val="00147FA1"/>
    <w:rsid w:val="00147FCD"/>
    <w:rsid w:val="0015003C"/>
    <w:rsid w:val="001500EB"/>
    <w:rsid w:val="00150251"/>
    <w:rsid w:val="00150529"/>
    <w:rsid w:val="0015067F"/>
    <w:rsid w:val="001507B8"/>
    <w:rsid w:val="00152597"/>
    <w:rsid w:val="00152B3B"/>
    <w:rsid w:val="001535EF"/>
    <w:rsid w:val="001539AE"/>
    <w:rsid w:val="00153BCA"/>
    <w:rsid w:val="0015528D"/>
    <w:rsid w:val="001552F2"/>
    <w:rsid w:val="0015564F"/>
    <w:rsid w:val="00155811"/>
    <w:rsid w:val="001558EA"/>
    <w:rsid w:val="00155988"/>
    <w:rsid w:val="00155EA8"/>
    <w:rsid w:val="00156D57"/>
    <w:rsid w:val="001573F8"/>
    <w:rsid w:val="00157910"/>
    <w:rsid w:val="00157BEA"/>
    <w:rsid w:val="0016148B"/>
    <w:rsid w:val="00161685"/>
    <w:rsid w:val="0016172E"/>
    <w:rsid w:val="00161A71"/>
    <w:rsid w:val="00161A7E"/>
    <w:rsid w:val="0016250D"/>
    <w:rsid w:val="00162D94"/>
    <w:rsid w:val="0016338F"/>
    <w:rsid w:val="00163688"/>
    <w:rsid w:val="00163D7A"/>
    <w:rsid w:val="00163F57"/>
    <w:rsid w:val="0016407F"/>
    <w:rsid w:val="00165850"/>
    <w:rsid w:val="001658C9"/>
    <w:rsid w:val="00165EA4"/>
    <w:rsid w:val="00166204"/>
    <w:rsid w:val="00166E93"/>
    <w:rsid w:val="001700BB"/>
    <w:rsid w:val="00170164"/>
    <w:rsid w:val="001701A9"/>
    <w:rsid w:val="0017075F"/>
    <w:rsid w:val="00170870"/>
    <w:rsid w:val="00170AEE"/>
    <w:rsid w:val="0017194D"/>
    <w:rsid w:val="00171F3E"/>
    <w:rsid w:val="00172C76"/>
    <w:rsid w:val="00172E99"/>
    <w:rsid w:val="001734F8"/>
    <w:rsid w:val="00173524"/>
    <w:rsid w:val="001737DE"/>
    <w:rsid w:val="0017384A"/>
    <w:rsid w:val="00173AA0"/>
    <w:rsid w:val="0017456A"/>
    <w:rsid w:val="00174611"/>
    <w:rsid w:val="00174A6A"/>
    <w:rsid w:val="0017509A"/>
    <w:rsid w:val="00175A2B"/>
    <w:rsid w:val="00176BFD"/>
    <w:rsid w:val="00177812"/>
    <w:rsid w:val="00177E42"/>
    <w:rsid w:val="00180179"/>
    <w:rsid w:val="0018021B"/>
    <w:rsid w:val="00180970"/>
    <w:rsid w:val="0018099F"/>
    <w:rsid w:val="00180B9F"/>
    <w:rsid w:val="00180FE5"/>
    <w:rsid w:val="00181A84"/>
    <w:rsid w:val="001822B6"/>
    <w:rsid w:val="00182DA7"/>
    <w:rsid w:val="00183079"/>
    <w:rsid w:val="00183DFE"/>
    <w:rsid w:val="00184401"/>
    <w:rsid w:val="0018451D"/>
    <w:rsid w:val="00185BF9"/>
    <w:rsid w:val="00185EC4"/>
    <w:rsid w:val="001878A1"/>
    <w:rsid w:val="00187C19"/>
    <w:rsid w:val="00191FA7"/>
    <w:rsid w:val="001924AC"/>
    <w:rsid w:val="00192BD5"/>
    <w:rsid w:val="001935CF"/>
    <w:rsid w:val="00193A3D"/>
    <w:rsid w:val="0019426F"/>
    <w:rsid w:val="001942C4"/>
    <w:rsid w:val="001946EE"/>
    <w:rsid w:val="00194C55"/>
    <w:rsid w:val="0019509E"/>
    <w:rsid w:val="0019567C"/>
    <w:rsid w:val="001957C7"/>
    <w:rsid w:val="00195D38"/>
    <w:rsid w:val="00195EFE"/>
    <w:rsid w:val="0019693B"/>
    <w:rsid w:val="00196A24"/>
    <w:rsid w:val="00196BB0"/>
    <w:rsid w:val="00196DF5"/>
    <w:rsid w:val="0019716B"/>
    <w:rsid w:val="00197A21"/>
    <w:rsid w:val="001A0245"/>
    <w:rsid w:val="001A04AC"/>
    <w:rsid w:val="001A1084"/>
    <w:rsid w:val="001A1E74"/>
    <w:rsid w:val="001A22D4"/>
    <w:rsid w:val="001A2711"/>
    <w:rsid w:val="001A2BDE"/>
    <w:rsid w:val="001A370B"/>
    <w:rsid w:val="001A3B75"/>
    <w:rsid w:val="001A3C8C"/>
    <w:rsid w:val="001A3F56"/>
    <w:rsid w:val="001A4567"/>
    <w:rsid w:val="001A4AB6"/>
    <w:rsid w:val="001A57FB"/>
    <w:rsid w:val="001A5855"/>
    <w:rsid w:val="001A5D4E"/>
    <w:rsid w:val="001A6159"/>
    <w:rsid w:val="001A6185"/>
    <w:rsid w:val="001A6E9F"/>
    <w:rsid w:val="001A6F56"/>
    <w:rsid w:val="001B0423"/>
    <w:rsid w:val="001B0B9B"/>
    <w:rsid w:val="001B0D4B"/>
    <w:rsid w:val="001B119F"/>
    <w:rsid w:val="001B13CE"/>
    <w:rsid w:val="001B17D1"/>
    <w:rsid w:val="001B1976"/>
    <w:rsid w:val="001B1A14"/>
    <w:rsid w:val="001B2C68"/>
    <w:rsid w:val="001B2CFC"/>
    <w:rsid w:val="001B2D6D"/>
    <w:rsid w:val="001B2D98"/>
    <w:rsid w:val="001B3FB1"/>
    <w:rsid w:val="001B4006"/>
    <w:rsid w:val="001B42E7"/>
    <w:rsid w:val="001B46BC"/>
    <w:rsid w:val="001B4CC9"/>
    <w:rsid w:val="001B4D1B"/>
    <w:rsid w:val="001B546B"/>
    <w:rsid w:val="001B5C42"/>
    <w:rsid w:val="001B67EC"/>
    <w:rsid w:val="001B6A01"/>
    <w:rsid w:val="001B6CC1"/>
    <w:rsid w:val="001B6D82"/>
    <w:rsid w:val="001B72B4"/>
    <w:rsid w:val="001B74B3"/>
    <w:rsid w:val="001B7953"/>
    <w:rsid w:val="001C17B2"/>
    <w:rsid w:val="001C1DD1"/>
    <w:rsid w:val="001C1F12"/>
    <w:rsid w:val="001C25E5"/>
    <w:rsid w:val="001C26FB"/>
    <w:rsid w:val="001C36C8"/>
    <w:rsid w:val="001C3EBF"/>
    <w:rsid w:val="001C4CBD"/>
    <w:rsid w:val="001C5AFB"/>
    <w:rsid w:val="001C5B0B"/>
    <w:rsid w:val="001C60E9"/>
    <w:rsid w:val="001C6876"/>
    <w:rsid w:val="001C7098"/>
    <w:rsid w:val="001C7C4B"/>
    <w:rsid w:val="001D0E59"/>
    <w:rsid w:val="001D137A"/>
    <w:rsid w:val="001D1532"/>
    <w:rsid w:val="001D1ED7"/>
    <w:rsid w:val="001D2233"/>
    <w:rsid w:val="001D323B"/>
    <w:rsid w:val="001D4D18"/>
    <w:rsid w:val="001D513F"/>
    <w:rsid w:val="001D6B95"/>
    <w:rsid w:val="001D715A"/>
    <w:rsid w:val="001E0A43"/>
    <w:rsid w:val="001E13BE"/>
    <w:rsid w:val="001E2325"/>
    <w:rsid w:val="001E2474"/>
    <w:rsid w:val="001E2722"/>
    <w:rsid w:val="001E2CF0"/>
    <w:rsid w:val="001E2E04"/>
    <w:rsid w:val="001E33F9"/>
    <w:rsid w:val="001E37DE"/>
    <w:rsid w:val="001E3DA9"/>
    <w:rsid w:val="001E42D2"/>
    <w:rsid w:val="001E4992"/>
    <w:rsid w:val="001E4AEC"/>
    <w:rsid w:val="001E54B7"/>
    <w:rsid w:val="001E581C"/>
    <w:rsid w:val="001E5D9B"/>
    <w:rsid w:val="001E5F81"/>
    <w:rsid w:val="001F0186"/>
    <w:rsid w:val="001F019A"/>
    <w:rsid w:val="001F05C7"/>
    <w:rsid w:val="001F1858"/>
    <w:rsid w:val="001F24C4"/>
    <w:rsid w:val="001F2EA0"/>
    <w:rsid w:val="001F384A"/>
    <w:rsid w:val="001F3A76"/>
    <w:rsid w:val="001F3B19"/>
    <w:rsid w:val="001F480D"/>
    <w:rsid w:val="001F49E1"/>
    <w:rsid w:val="001F4D0C"/>
    <w:rsid w:val="001F4DB2"/>
    <w:rsid w:val="001F4F2D"/>
    <w:rsid w:val="001F570F"/>
    <w:rsid w:val="001F5AE4"/>
    <w:rsid w:val="001F647F"/>
    <w:rsid w:val="001F670E"/>
    <w:rsid w:val="001F67AA"/>
    <w:rsid w:val="001F7AE3"/>
    <w:rsid w:val="001F7F92"/>
    <w:rsid w:val="002005EF"/>
    <w:rsid w:val="002007D3"/>
    <w:rsid w:val="002008E2"/>
    <w:rsid w:val="00200944"/>
    <w:rsid w:val="00200B5F"/>
    <w:rsid w:val="00200C7F"/>
    <w:rsid w:val="00200F86"/>
    <w:rsid w:val="0020136F"/>
    <w:rsid w:val="0020137D"/>
    <w:rsid w:val="002019B5"/>
    <w:rsid w:val="00201CBF"/>
    <w:rsid w:val="002022D5"/>
    <w:rsid w:val="0020264F"/>
    <w:rsid w:val="00202AF4"/>
    <w:rsid w:val="00202C18"/>
    <w:rsid w:val="002036F0"/>
    <w:rsid w:val="00203F14"/>
    <w:rsid w:val="00204154"/>
    <w:rsid w:val="002043B8"/>
    <w:rsid w:val="00204F7E"/>
    <w:rsid w:val="00204FE0"/>
    <w:rsid w:val="00205438"/>
    <w:rsid w:val="002064B6"/>
    <w:rsid w:val="002066A1"/>
    <w:rsid w:val="00207117"/>
    <w:rsid w:val="0020746F"/>
    <w:rsid w:val="0020755B"/>
    <w:rsid w:val="0020774F"/>
    <w:rsid w:val="00207C81"/>
    <w:rsid w:val="00210DA1"/>
    <w:rsid w:val="0021128D"/>
    <w:rsid w:val="0021173D"/>
    <w:rsid w:val="00211B5E"/>
    <w:rsid w:val="00212A99"/>
    <w:rsid w:val="00212E52"/>
    <w:rsid w:val="00213737"/>
    <w:rsid w:val="00214306"/>
    <w:rsid w:val="00214FE5"/>
    <w:rsid w:val="00215BF1"/>
    <w:rsid w:val="00215E6C"/>
    <w:rsid w:val="002169E9"/>
    <w:rsid w:val="002170C1"/>
    <w:rsid w:val="002170F1"/>
    <w:rsid w:val="00217811"/>
    <w:rsid w:val="002178F3"/>
    <w:rsid w:val="00220058"/>
    <w:rsid w:val="00220221"/>
    <w:rsid w:val="0022053F"/>
    <w:rsid w:val="00220D0B"/>
    <w:rsid w:val="00221811"/>
    <w:rsid w:val="00221F3D"/>
    <w:rsid w:val="00221F59"/>
    <w:rsid w:val="00222134"/>
    <w:rsid w:val="00222BB2"/>
    <w:rsid w:val="00222F2C"/>
    <w:rsid w:val="00223283"/>
    <w:rsid w:val="002233FC"/>
    <w:rsid w:val="0022454E"/>
    <w:rsid w:val="00225BC1"/>
    <w:rsid w:val="00225E37"/>
    <w:rsid w:val="002302BE"/>
    <w:rsid w:val="00230649"/>
    <w:rsid w:val="00230EA1"/>
    <w:rsid w:val="0023105F"/>
    <w:rsid w:val="00231A2C"/>
    <w:rsid w:val="00231DCF"/>
    <w:rsid w:val="00231ECF"/>
    <w:rsid w:val="00232858"/>
    <w:rsid w:val="0023358B"/>
    <w:rsid w:val="002340B0"/>
    <w:rsid w:val="002357E1"/>
    <w:rsid w:val="00235E83"/>
    <w:rsid w:val="00236189"/>
    <w:rsid w:val="002367B5"/>
    <w:rsid w:val="002367B6"/>
    <w:rsid w:val="00236D43"/>
    <w:rsid w:val="00236F47"/>
    <w:rsid w:val="00237DD9"/>
    <w:rsid w:val="00240DA6"/>
    <w:rsid w:val="00240E36"/>
    <w:rsid w:val="002413B2"/>
    <w:rsid w:val="00242142"/>
    <w:rsid w:val="00242B91"/>
    <w:rsid w:val="00242C9E"/>
    <w:rsid w:val="00242D25"/>
    <w:rsid w:val="00242DE2"/>
    <w:rsid w:val="0024317F"/>
    <w:rsid w:val="00243468"/>
    <w:rsid w:val="0024435B"/>
    <w:rsid w:val="00246149"/>
    <w:rsid w:val="00246785"/>
    <w:rsid w:val="0024680B"/>
    <w:rsid w:val="00246D2B"/>
    <w:rsid w:val="0024715D"/>
    <w:rsid w:val="00247C8B"/>
    <w:rsid w:val="00247FDC"/>
    <w:rsid w:val="0025055B"/>
    <w:rsid w:val="00251E58"/>
    <w:rsid w:val="002530D2"/>
    <w:rsid w:val="0025313B"/>
    <w:rsid w:val="00253997"/>
    <w:rsid w:val="00253F19"/>
    <w:rsid w:val="00253F74"/>
    <w:rsid w:val="00254077"/>
    <w:rsid w:val="002547DD"/>
    <w:rsid w:val="00254D0D"/>
    <w:rsid w:val="00255757"/>
    <w:rsid w:val="00256456"/>
    <w:rsid w:val="00257397"/>
    <w:rsid w:val="00257AF5"/>
    <w:rsid w:val="0026008B"/>
    <w:rsid w:val="00260CA2"/>
    <w:rsid w:val="002613ED"/>
    <w:rsid w:val="002614E2"/>
    <w:rsid w:val="00263302"/>
    <w:rsid w:val="00263569"/>
    <w:rsid w:val="00263849"/>
    <w:rsid w:val="002639E3"/>
    <w:rsid w:val="00263DBB"/>
    <w:rsid w:val="002640A7"/>
    <w:rsid w:val="00264345"/>
    <w:rsid w:val="0026438B"/>
    <w:rsid w:val="0026450C"/>
    <w:rsid w:val="0026469A"/>
    <w:rsid w:val="00266C72"/>
    <w:rsid w:val="00266CE0"/>
    <w:rsid w:val="00266F98"/>
    <w:rsid w:val="00267B15"/>
    <w:rsid w:val="002704DB"/>
    <w:rsid w:val="00270650"/>
    <w:rsid w:val="0027085B"/>
    <w:rsid w:val="00271C60"/>
    <w:rsid w:val="00271F0E"/>
    <w:rsid w:val="00272B50"/>
    <w:rsid w:val="00272D3B"/>
    <w:rsid w:val="00273669"/>
    <w:rsid w:val="00274DF1"/>
    <w:rsid w:val="00275033"/>
    <w:rsid w:val="0027678D"/>
    <w:rsid w:val="00276F2A"/>
    <w:rsid w:val="00277246"/>
    <w:rsid w:val="00277BCD"/>
    <w:rsid w:val="00280749"/>
    <w:rsid w:val="00280A89"/>
    <w:rsid w:val="00280C6B"/>
    <w:rsid w:val="002813E0"/>
    <w:rsid w:val="002816B3"/>
    <w:rsid w:val="00281D9E"/>
    <w:rsid w:val="0028291F"/>
    <w:rsid w:val="00282DCA"/>
    <w:rsid w:val="00282F6D"/>
    <w:rsid w:val="00283507"/>
    <w:rsid w:val="00283B8F"/>
    <w:rsid w:val="00283D8B"/>
    <w:rsid w:val="0028400C"/>
    <w:rsid w:val="0028408C"/>
    <w:rsid w:val="002848BA"/>
    <w:rsid w:val="00284F06"/>
    <w:rsid w:val="0028521A"/>
    <w:rsid w:val="00285280"/>
    <w:rsid w:val="002859E7"/>
    <w:rsid w:val="00285EEC"/>
    <w:rsid w:val="00286CF6"/>
    <w:rsid w:val="00287F47"/>
    <w:rsid w:val="00290618"/>
    <w:rsid w:val="00290BEC"/>
    <w:rsid w:val="00290C6D"/>
    <w:rsid w:val="00291270"/>
    <w:rsid w:val="002916F0"/>
    <w:rsid w:val="002922C8"/>
    <w:rsid w:val="002926C2"/>
    <w:rsid w:val="00292CC6"/>
    <w:rsid w:val="00294197"/>
    <w:rsid w:val="0029461D"/>
    <w:rsid w:val="002959AE"/>
    <w:rsid w:val="00295BAD"/>
    <w:rsid w:val="00296E58"/>
    <w:rsid w:val="00297900"/>
    <w:rsid w:val="00297EC1"/>
    <w:rsid w:val="002A00CB"/>
    <w:rsid w:val="002A0571"/>
    <w:rsid w:val="002A1BD7"/>
    <w:rsid w:val="002A210C"/>
    <w:rsid w:val="002A2C05"/>
    <w:rsid w:val="002A2FA6"/>
    <w:rsid w:val="002A426D"/>
    <w:rsid w:val="002A4958"/>
    <w:rsid w:val="002A4A43"/>
    <w:rsid w:val="002A4BF0"/>
    <w:rsid w:val="002A73AA"/>
    <w:rsid w:val="002B064B"/>
    <w:rsid w:val="002B166F"/>
    <w:rsid w:val="002B1773"/>
    <w:rsid w:val="002B2488"/>
    <w:rsid w:val="002B27FE"/>
    <w:rsid w:val="002B3220"/>
    <w:rsid w:val="002B344E"/>
    <w:rsid w:val="002B3AC3"/>
    <w:rsid w:val="002B3C91"/>
    <w:rsid w:val="002B400F"/>
    <w:rsid w:val="002B491C"/>
    <w:rsid w:val="002B4DD7"/>
    <w:rsid w:val="002B5890"/>
    <w:rsid w:val="002B5C08"/>
    <w:rsid w:val="002B6142"/>
    <w:rsid w:val="002B6657"/>
    <w:rsid w:val="002B6E01"/>
    <w:rsid w:val="002B6F61"/>
    <w:rsid w:val="002B7005"/>
    <w:rsid w:val="002B7674"/>
    <w:rsid w:val="002B777C"/>
    <w:rsid w:val="002B7814"/>
    <w:rsid w:val="002B7A91"/>
    <w:rsid w:val="002C0A5D"/>
    <w:rsid w:val="002C1453"/>
    <w:rsid w:val="002C1507"/>
    <w:rsid w:val="002C181A"/>
    <w:rsid w:val="002C2264"/>
    <w:rsid w:val="002C236D"/>
    <w:rsid w:val="002C2630"/>
    <w:rsid w:val="002C28E4"/>
    <w:rsid w:val="002C2B78"/>
    <w:rsid w:val="002C2BFE"/>
    <w:rsid w:val="002C3706"/>
    <w:rsid w:val="002C3A1E"/>
    <w:rsid w:val="002C3D40"/>
    <w:rsid w:val="002C44DF"/>
    <w:rsid w:val="002C48B0"/>
    <w:rsid w:val="002C5F53"/>
    <w:rsid w:val="002D0856"/>
    <w:rsid w:val="002D0F7E"/>
    <w:rsid w:val="002D128C"/>
    <w:rsid w:val="002D12FD"/>
    <w:rsid w:val="002D1315"/>
    <w:rsid w:val="002D16D7"/>
    <w:rsid w:val="002D175F"/>
    <w:rsid w:val="002D1E6F"/>
    <w:rsid w:val="002D33DD"/>
    <w:rsid w:val="002D4080"/>
    <w:rsid w:val="002D5533"/>
    <w:rsid w:val="002D6055"/>
    <w:rsid w:val="002D62A9"/>
    <w:rsid w:val="002D7144"/>
    <w:rsid w:val="002D7D09"/>
    <w:rsid w:val="002E1650"/>
    <w:rsid w:val="002E3444"/>
    <w:rsid w:val="002E3701"/>
    <w:rsid w:val="002E453D"/>
    <w:rsid w:val="002E4B88"/>
    <w:rsid w:val="002E4E17"/>
    <w:rsid w:val="002E531E"/>
    <w:rsid w:val="002E536E"/>
    <w:rsid w:val="002E6569"/>
    <w:rsid w:val="002E6832"/>
    <w:rsid w:val="002E76A8"/>
    <w:rsid w:val="002F000E"/>
    <w:rsid w:val="002F0684"/>
    <w:rsid w:val="002F09B2"/>
    <w:rsid w:val="002F1A86"/>
    <w:rsid w:val="002F24DB"/>
    <w:rsid w:val="002F441E"/>
    <w:rsid w:val="002F448E"/>
    <w:rsid w:val="002F4BD0"/>
    <w:rsid w:val="002F4DAD"/>
    <w:rsid w:val="002F60D9"/>
    <w:rsid w:val="002F6291"/>
    <w:rsid w:val="002F6CD7"/>
    <w:rsid w:val="002F6F8D"/>
    <w:rsid w:val="002F7130"/>
    <w:rsid w:val="00300BBD"/>
    <w:rsid w:val="00300FB5"/>
    <w:rsid w:val="003020CC"/>
    <w:rsid w:val="003024BC"/>
    <w:rsid w:val="00302570"/>
    <w:rsid w:val="003031F9"/>
    <w:rsid w:val="00303B97"/>
    <w:rsid w:val="00304528"/>
    <w:rsid w:val="003054B6"/>
    <w:rsid w:val="00305E0E"/>
    <w:rsid w:val="003066CE"/>
    <w:rsid w:val="00306F48"/>
    <w:rsid w:val="00307267"/>
    <w:rsid w:val="00307684"/>
    <w:rsid w:val="0030780A"/>
    <w:rsid w:val="00307B7F"/>
    <w:rsid w:val="00307D66"/>
    <w:rsid w:val="00310DD0"/>
    <w:rsid w:val="00310F06"/>
    <w:rsid w:val="00311A73"/>
    <w:rsid w:val="0031207D"/>
    <w:rsid w:val="00312F5B"/>
    <w:rsid w:val="00313B08"/>
    <w:rsid w:val="00313ECE"/>
    <w:rsid w:val="00313FA1"/>
    <w:rsid w:val="003142C0"/>
    <w:rsid w:val="003153B8"/>
    <w:rsid w:val="0031653E"/>
    <w:rsid w:val="00316AD6"/>
    <w:rsid w:val="00316B70"/>
    <w:rsid w:val="00317AA8"/>
    <w:rsid w:val="003207D9"/>
    <w:rsid w:val="00320A8B"/>
    <w:rsid w:val="00320E26"/>
    <w:rsid w:val="00321524"/>
    <w:rsid w:val="0032160E"/>
    <w:rsid w:val="003241C6"/>
    <w:rsid w:val="003247E7"/>
    <w:rsid w:val="00325FEC"/>
    <w:rsid w:val="00326091"/>
    <w:rsid w:val="00326134"/>
    <w:rsid w:val="003264A7"/>
    <w:rsid w:val="00326922"/>
    <w:rsid w:val="00326934"/>
    <w:rsid w:val="00326DF3"/>
    <w:rsid w:val="00326FD5"/>
    <w:rsid w:val="003273DB"/>
    <w:rsid w:val="00327E71"/>
    <w:rsid w:val="00330DD5"/>
    <w:rsid w:val="00330F8D"/>
    <w:rsid w:val="003310B5"/>
    <w:rsid w:val="0033233E"/>
    <w:rsid w:val="00332A6C"/>
    <w:rsid w:val="003332BC"/>
    <w:rsid w:val="0033387B"/>
    <w:rsid w:val="00333A68"/>
    <w:rsid w:val="00333D0A"/>
    <w:rsid w:val="003342B9"/>
    <w:rsid w:val="00334A41"/>
    <w:rsid w:val="00334AFD"/>
    <w:rsid w:val="00335D52"/>
    <w:rsid w:val="003363BF"/>
    <w:rsid w:val="00336BE9"/>
    <w:rsid w:val="0033728A"/>
    <w:rsid w:val="003372E2"/>
    <w:rsid w:val="00337327"/>
    <w:rsid w:val="00337974"/>
    <w:rsid w:val="00340BE1"/>
    <w:rsid w:val="00343C15"/>
    <w:rsid w:val="00343DCC"/>
    <w:rsid w:val="00343F1D"/>
    <w:rsid w:val="00344137"/>
    <w:rsid w:val="00344E88"/>
    <w:rsid w:val="00344F1B"/>
    <w:rsid w:val="00344FB0"/>
    <w:rsid w:val="0034504F"/>
    <w:rsid w:val="003459BD"/>
    <w:rsid w:val="00345A65"/>
    <w:rsid w:val="0034625E"/>
    <w:rsid w:val="003466E4"/>
    <w:rsid w:val="0034683A"/>
    <w:rsid w:val="003469BA"/>
    <w:rsid w:val="00346AE6"/>
    <w:rsid w:val="00346DDA"/>
    <w:rsid w:val="00347F8A"/>
    <w:rsid w:val="00347FB7"/>
    <w:rsid w:val="003501C4"/>
    <w:rsid w:val="003517F1"/>
    <w:rsid w:val="00352DC8"/>
    <w:rsid w:val="003531BF"/>
    <w:rsid w:val="00353559"/>
    <w:rsid w:val="00353AA2"/>
    <w:rsid w:val="00353F65"/>
    <w:rsid w:val="00354104"/>
    <w:rsid w:val="00354744"/>
    <w:rsid w:val="00354C12"/>
    <w:rsid w:val="00355152"/>
    <w:rsid w:val="0035522B"/>
    <w:rsid w:val="00355968"/>
    <w:rsid w:val="00355A3C"/>
    <w:rsid w:val="00355F6D"/>
    <w:rsid w:val="003565E5"/>
    <w:rsid w:val="003566CD"/>
    <w:rsid w:val="00356D44"/>
    <w:rsid w:val="0035753B"/>
    <w:rsid w:val="003576EE"/>
    <w:rsid w:val="0036069E"/>
    <w:rsid w:val="0036152F"/>
    <w:rsid w:val="0036177E"/>
    <w:rsid w:val="00361BC5"/>
    <w:rsid w:val="00361D3B"/>
    <w:rsid w:val="00362B05"/>
    <w:rsid w:val="00363277"/>
    <w:rsid w:val="00363354"/>
    <w:rsid w:val="0036369A"/>
    <w:rsid w:val="003641CB"/>
    <w:rsid w:val="003646F4"/>
    <w:rsid w:val="00364EF1"/>
    <w:rsid w:val="003651AF"/>
    <w:rsid w:val="003656EC"/>
    <w:rsid w:val="003658C2"/>
    <w:rsid w:val="00365D7E"/>
    <w:rsid w:val="003665F7"/>
    <w:rsid w:val="00366D1B"/>
    <w:rsid w:val="003673CD"/>
    <w:rsid w:val="0036787C"/>
    <w:rsid w:val="00367D47"/>
    <w:rsid w:val="00367E0A"/>
    <w:rsid w:val="00370943"/>
    <w:rsid w:val="0037121D"/>
    <w:rsid w:val="003712B2"/>
    <w:rsid w:val="00371EF2"/>
    <w:rsid w:val="00372ACC"/>
    <w:rsid w:val="00372F0F"/>
    <w:rsid w:val="003734BD"/>
    <w:rsid w:val="0037352A"/>
    <w:rsid w:val="003735C7"/>
    <w:rsid w:val="003740DB"/>
    <w:rsid w:val="003745AF"/>
    <w:rsid w:val="003748D2"/>
    <w:rsid w:val="00375032"/>
    <w:rsid w:val="00375346"/>
    <w:rsid w:val="00375B8A"/>
    <w:rsid w:val="00376156"/>
    <w:rsid w:val="003766C4"/>
    <w:rsid w:val="003771E4"/>
    <w:rsid w:val="00380840"/>
    <w:rsid w:val="00380E76"/>
    <w:rsid w:val="003812DC"/>
    <w:rsid w:val="00381BDF"/>
    <w:rsid w:val="00381F21"/>
    <w:rsid w:val="003835CD"/>
    <w:rsid w:val="00383F72"/>
    <w:rsid w:val="003846AE"/>
    <w:rsid w:val="00384E8E"/>
    <w:rsid w:val="00385BD9"/>
    <w:rsid w:val="00385E84"/>
    <w:rsid w:val="00386063"/>
    <w:rsid w:val="00387888"/>
    <w:rsid w:val="00387C4A"/>
    <w:rsid w:val="003900C5"/>
    <w:rsid w:val="0039114D"/>
    <w:rsid w:val="00391291"/>
    <w:rsid w:val="0039136C"/>
    <w:rsid w:val="00391BA6"/>
    <w:rsid w:val="00391EC2"/>
    <w:rsid w:val="00392515"/>
    <w:rsid w:val="00392654"/>
    <w:rsid w:val="00392BF4"/>
    <w:rsid w:val="003934CB"/>
    <w:rsid w:val="003937BE"/>
    <w:rsid w:val="003943CD"/>
    <w:rsid w:val="00394472"/>
    <w:rsid w:val="00394E28"/>
    <w:rsid w:val="0039506D"/>
    <w:rsid w:val="00395E9B"/>
    <w:rsid w:val="0039643C"/>
    <w:rsid w:val="0039689C"/>
    <w:rsid w:val="00396E91"/>
    <w:rsid w:val="00396F50"/>
    <w:rsid w:val="00397B3A"/>
    <w:rsid w:val="003A07BA"/>
    <w:rsid w:val="003A12D7"/>
    <w:rsid w:val="003A1720"/>
    <w:rsid w:val="003A189E"/>
    <w:rsid w:val="003A1AD1"/>
    <w:rsid w:val="003A3130"/>
    <w:rsid w:val="003A33E5"/>
    <w:rsid w:val="003A34DE"/>
    <w:rsid w:val="003A39F5"/>
    <w:rsid w:val="003A3A6F"/>
    <w:rsid w:val="003A3BD2"/>
    <w:rsid w:val="003A48EE"/>
    <w:rsid w:val="003A5402"/>
    <w:rsid w:val="003A626A"/>
    <w:rsid w:val="003A62DB"/>
    <w:rsid w:val="003A6C8B"/>
    <w:rsid w:val="003B0302"/>
    <w:rsid w:val="003B0AE6"/>
    <w:rsid w:val="003B114A"/>
    <w:rsid w:val="003B166A"/>
    <w:rsid w:val="003B2B24"/>
    <w:rsid w:val="003B2E00"/>
    <w:rsid w:val="003B30F6"/>
    <w:rsid w:val="003B32A4"/>
    <w:rsid w:val="003B3354"/>
    <w:rsid w:val="003B34C5"/>
    <w:rsid w:val="003B3669"/>
    <w:rsid w:val="003B4DD1"/>
    <w:rsid w:val="003B4EA0"/>
    <w:rsid w:val="003B56DB"/>
    <w:rsid w:val="003B64AF"/>
    <w:rsid w:val="003B6F93"/>
    <w:rsid w:val="003B7818"/>
    <w:rsid w:val="003B7A61"/>
    <w:rsid w:val="003C0457"/>
    <w:rsid w:val="003C11B6"/>
    <w:rsid w:val="003C1D85"/>
    <w:rsid w:val="003C2033"/>
    <w:rsid w:val="003C299B"/>
    <w:rsid w:val="003C2E9B"/>
    <w:rsid w:val="003C33A9"/>
    <w:rsid w:val="003C393F"/>
    <w:rsid w:val="003C3EBB"/>
    <w:rsid w:val="003C4393"/>
    <w:rsid w:val="003C497B"/>
    <w:rsid w:val="003C4A17"/>
    <w:rsid w:val="003C4F51"/>
    <w:rsid w:val="003C5C88"/>
    <w:rsid w:val="003C5E66"/>
    <w:rsid w:val="003C7380"/>
    <w:rsid w:val="003D0FD0"/>
    <w:rsid w:val="003D12CF"/>
    <w:rsid w:val="003D1674"/>
    <w:rsid w:val="003D1CAD"/>
    <w:rsid w:val="003D2764"/>
    <w:rsid w:val="003D2AE5"/>
    <w:rsid w:val="003D3280"/>
    <w:rsid w:val="003D380A"/>
    <w:rsid w:val="003D401C"/>
    <w:rsid w:val="003D48F0"/>
    <w:rsid w:val="003D50B1"/>
    <w:rsid w:val="003D5AAD"/>
    <w:rsid w:val="003D6145"/>
    <w:rsid w:val="003D6239"/>
    <w:rsid w:val="003D63DF"/>
    <w:rsid w:val="003D6556"/>
    <w:rsid w:val="003D669F"/>
    <w:rsid w:val="003D6CB4"/>
    <w:rsid w:val="003D715A"/>
    <w:rsid w:val="003D79A8"/>
    <w:rsid w:val="003D7A6B"/>
    <w:rsid w:val="003D7A8F"/>
    <w:rsid w:val="003E014D"/>
    <w:rsid w:val="003E01EE"/>
    <w:rsid w:val="003E0386"/>
    <w:rsid w:val="003E0753"/>
    <w:rsid w:val="003E0C22"/>
    <w:rsid w:val="003E1EFB"/>
    <w:rsid w:val="003E2067"/>
    <w:rsid w:val="003E21FD"/>
    <w:rsid w:val="003E2224"/>
    <w:rsid w:val="003E2FA8"/>
    <w:rsid w:val="003E3970"/>
    <w:rsid w:val="003E3C43"/>
    <w:rsid w:val="003E3E01"/>
    <w:rsid w:val="003E4207"/>
    <w:rsid w:val="003E44C7"/>
    <w:rsid w:val="003E4680"/>
    <w:rsid w:val="003E47E8"/>
    <w:rsid w:val="003E56DA"/>
    <w:rsid w:val="003E57D0"/>
    <w:rsid w:val="003E5D66"/>
    <w:rsid w:val="003E60F2"/>
    <w:rsid w:val="003E695E"/>
    <w:rsid w:val="003E6C8D"/>
    <w:rsid w:val="003E6E14"/>
    <w:rsid w:val="003E6E2B"/>
    <w:rsid w:val="003E7A78"/>
    <w:rsid w:val="003E7B5D"/>
    <w:rsid w:val="003E7D4A"/>
    <w:rsid w:val="003F04D1"/>
    <w:rsid w:val="003F0783"/>
    <w:rsid w:val="003F0790"/>
    <w:rsid w:val="003F087A"/>
    <w:rsid w:val="003F0DCD"/>
    <w:rsid w:val="003F1B9C"/>
    <w:rsid w:val="003F2478"/>
    <w:rsid w:val="003F2610"/>
    <w:rsid w:val="003F28C9"/>
    <w:rsid w:val="003F29D9"/>
    <w:rsid w:val="003F2D12"/>
    <w:rsid w:val="003F2E0B"/>
    <w:rsid w:val="003F36E0"/>
    <w:rsid w:val="003F3E57"/>
    <w:rsid w:val="003F4896"/>
    <w:rsid w:val="003F530A"/>
    <w:rsid w:val="003F5998"/>
    <w:rsid w:val="003F5AD2"/>
    <w:rsid w:val="003F61AD"/>
    <w:rsid w:val="003F6E6D"/>
    <w:rsid w:val="003F7508"/>
    <w:rsid w:val="003F78A3"/>
    <w:rsid w:val="00400C61"/>
    <w:rsid w:val="00400FE4"/>
    <w:rsid w:val="0040119F"/>
    <w:rsid w:val="0040206E"/>
    <w:rsid w:val="004028C1"/>
    <w:rsid w:val="00402CB0"/>
    <w:rsid w:val="00403657"/>
    <w:rsid w:val="00404372"/>
    <w:rsid w:val="004047C6"/>
    <w:rsid w:val="00404D96"/>
    <w:rsid w:val="00404F8D"/>
    <w:rsid w:val="004062B7"/>
    <w:rsid w:val="00406885"/>
    <w:rsid w:val="00406BC7"/>
    <w:rsid w:val="0040734C"/>
    <w:rsid w:val="00407D4F"/>
    <w:rsid w:val="00407DB0"/>
    <w:rsid w:val="0041051D"/>
    <w:rsid w:val="00410AB7"/>
    <w:rsid w:val="00411017"/>
    <w:rsid w:val="00411507"/>
    <w:rsid w:val="00411C10"/>
    <w:rsid w:val="00411DDC"/>
    <w:rsid w:val="00412761"/>
    <w:rsid w:val="00412A45"/>
    <w:rsid w:val="00412F02"/>
    <w:rsid w:val="004144B2"/>
    <w:rsid w:val="00414EE4"/>
    <w:rsid w:val="0041538E"/>
    <w:rsid w:val="00415A3B"/>
    <w:rsid w:val="00416443"/>
    <w:rsid w:val="00416CF6"/>
    <w:rsid w:val="0041715E"/>
    <w:rsid w:val="00420D4E"/>
    <w:rsid w:val="004214BC"/>
    <w:rsid w:val="00421D4C"/>
    <w:rsid w:val="00421EAD"/>
    <w:rsid w:val="00421FB6"/>
    <w:rsid w:val="00422AB2"/>
    <w:rsid w:val="00422D1D"/>
    <w:rsid w:val="0042345E"/>
    <w:rsid w:val="004247F7"/>
    <w:rsid w:val="00424991"/>
    <w:rsid w:val="0042531D"/>
    <w:rsid w:val="0042575F"/>
    <w:rsid w:val="00425938"/>
    <w:rsid w:val="00425B39"/>
    <w:rsid w:val="00425FA1"/>
    <w:rsid w:val="004260B6"/>
    <w:rsid w:val="00427940"/>
    <w:rsid w:val="00430036"/>
    <w:rsid w:val="004304FA"/>
    <w:rsid w:val="00430817"/>
    <w:rsid w:val="00430C5A"/>
    <w:rsid w:val="004314CC"/>
    <w:rsid w:val="004323DB"/>
    <w:rsid w:val="00432DBA"/>
    <w:rsid w:val="004344A4"/>
    <w:rsid w:val="00434ABF"/>
    <w:rsid w:val="00435537"/>
    <w:rsid w:val="00435868"/>
    <w:rsid w:val="00435880"/>
    <w:rsid w:val="004363BF"/>
    <w:rsid w:val="00436EE1"/>
    <w:rsid w:val="00437AB5"/>
    <w:rsid w:val="00437BBD"/>
    <w:rsid w:val="004401F3"/>
    <w:rsid w:val="004404FD"/>
    <w:rsid w:val="00440684"/>
    <w:rsid w:val="00440957"/>
    <w:rsid w:val="00441694"/>
    <w:rsid w:val="00441ADF"/>
    <w:rsid w:val="00442180"/>
    <w:rsid w:val="00442309"/>
    <w:rsid w:val="00442BD1"/>
    <w:rsid w:val="00442D56"/>
    <w:rsid w:val="00443063"/>
    <w:rsid w:val="00443228"/>
    <w:rsid w:val="004432BC"/>
    <w:rsid w:val="004436B9"/>
    <w:rsid w:val="0044388A"/>
    <w:rsid w:val="0044440F"/>
    <w:rsid w:val="004453FC"/>
    <w:rsid w:val="00445846"/>
    <w:rsid w:val="0044586F"/>
    <w:rsid w:val="004459CD"/>
    <w:rsid w:val="00446756"/>
    <w:rsid w:val="00447B1D"/>
    <w:rsid w:val="00447DF6"/>
    <w:rsid w:val="004500D8"/>
    <w:rsid w:val="00450110"/>
    <w:rsid w:val="00450388"/>
    <w:rsid w:val="00450FF7"/>
    <w:rsid w:val="004527E1"/>
    <w:rsid w:val="00453153"/>
    <w:rsid w:val="00454650"/>
    <w:rsid w:val="00454C5D"/>
    <w:rsid w:val="004558DC"/>
    <w:rsid w:val="004563A4"/>
    <w:rsid w:val="004567E2"/>
    <w:rsid w:val="00456B95"/>
    <w:rsid w:val="0046019D"/>
    <w:rsid w:val="00460527"/>
    <w:rsid w:val="00460FF5"/>
    <w:rsid w:val="00462164"/>
    <w:rsid w:val="00462240"/>
    <w:rsid w:val="00462446"/>
    <w:rsid w:val="00462639"/>
    <w:rsid w:val="004636BC"/>
    <w:rsid w:val="0046550B"/>
    <w:rsid w:val="00465652"/>
    <w:rsid w:val="00466F5A"/>
    <w:rsid w:val="004672CF"/>
    <w:rsid w:val="00467E50"/>
    <w:rsid w:val="004705E5"/>
    <w:rsid w:val="00470DDB"/>
    <w:rsid w:val="0047206E"/>
    <w:rsid w:val="004721A8"/>
    <w:rsid w:val="0047236E"/>
    <w:rsid w:val="00473460"/>
    <w:rsid w:val="004743CB"/>
    <w:rsid w:val="00474F4B"/>
    <w:rsid w:val="0047662C"/>
    <w:rsid w:val="00476A08"/>
    <w:rsid w:val="00477C05"/>
    <w:rsid w:val="0048007D"/>
    <w:rsid w:val="00480399"/>
    <w:rsid w:val="00483730"/>
    <w:rsid w:val="00483AEC"/>
    <w:rsid w:val="0048470D"/>
    <w:rsid w:val="0048579C"/>
    <w:rsid w:val="004857C8"/>
    <w:rsid w:val="00485ACB"/>
    <w:rsid w:val="00485F8E"/>
    <w:rsid w:val="00485FC5"/>
    <w:rsid w:val="00485FF1"/>
    <w:rsid w:val="004869A3"/>
    <w:rsid w:val="00486D56"/>
    <w:rsid w:val="00487C06"/>
    <w:rsid w:val="00490584"/>
    <w:rsid w:val="00490A86"/>
    <w:rsid w:val="00492972"/>
    <w:rsid w:val="004931D3"/>
    <w:rsid w:val="004932ED"/>
    <w:rsid w:val="00493412"/>
    <w:rsid w:val="00493519"/>
    <w:rsid w:val="00493863"/>
    <w:rsid w:val="00493E77"/>
    <w:rsid w:val="0049468E"/>
    <w:rsid w:val="004946EB"/>
    <w:rsid w:val="0049576B"/>
    <w:rsid w:val="004959B5"/>
    <w:rsid w:val="00497A16"/>
    <w:rsid w:val="004A01D6"/>
    <w:rsid w:val="004A03BF"/>
    <w:rsid w:val="004A03F4"/>
    <w:rsid w:val="004A10A5"/>
    <w:rsid w:val="004A1111"/>
    <w:rsid w:val="004A171C"/>
    <w:rsid w:val="004A1D0C"/>
    <w:rsid w:val="004A1E4F"/>
    <w:rsid w:val="004A2974"/>
    <w:rsid w:val="004A2C9B"/>
    <w:rsid w:val="004A4C8C"/>
    <w:rsid w:val="004A4F17"/>
    <w:rsid w:val="004A5096"/>
    <w:rsid w:val="004A53E8"/>
    <w:rsid w:val="004A58E3"/>
    <w:rsid w:val="004A6425"/>
    <w:rsid w:val="004A64C3"/>
    <w:rsid w:val="004A6762"/>
    <w:rsid w:val="004A7230"/>
    <w:rsid w:val="004B0441"/>
    <w:rsid w:val="004B08DC"/>
    <w:rsid w:val="004B2568"/>
    <w:rsid w:val="004B270B"/>
    <w:rsid w:val="004B2DCA"/>
    <w:rsid w:val="004B3576"/>
    <w:rsid w:val="004B38ED"/>
    <w:rsid w:val="004B3A05"/>
    <w:rsid w:val="004B3C62"/>
    <w:rsid w:val="004B406D"/>
    <w:rsid w:val="004B45D6"/>
    <w:rsid w:val="004B542B"/>
    <w:rsid w:val="004B6641"/>
    <w:rsid w:val="004B6803"/>
    <w:rsid w:val="004B6B12"/>
    <w:rsid w:val="004B7370"/>
    <w:rsid w:val="004B7F7A"/>
    <w:rsid w:val="004C00B7"/>
    <w:rsid w:val="004C0855"/>
    <w:rsid w:val="004C0A45"/>
    <w:rsid w:val="004C1034"/>
    <w:rsid w:val="004C1A19"/>
    <w:rsid w:val="004C1AA5"/>
    <w:rsid w:val="004C24EB"/>
    <w:rsid w:val="004C283F"/>
    <w:rsid w:val="004C2C39"/>
    <w:rsid w:val="004C30FB"/>
    <w:rsid w:val="004C3891"/>
    <w:rsid w:val="004C399B"/>
    <w:rsid w:val="004C3F14"/>
    <w:rsid w:val="004C4410"/>
    <w:rsid w:val="004C4B47"/>
    <w:rsid w:val="004C4DE3"/>
    <w:rsid w:val="004C529D"/>
    <w:rsid w:val="004C52FA"/>
    <w:rsid w:val="004C5BA0"/>
    <w:rsid w:val="004C6835"/>
    <w:rsid w:val="004C7661"/>
    <w:rsid w:val="004C788A"/>
    <w:rsid w:val="004C7D4D"/>
    <w:rsid w:val="004D000D"/>
    <w:rsid w:val="004D0FB0"/>
    <w:rsid w:val="004D1640"/>
    <w:rsid w:val="004D1D23"/>
    <w:rsid w:val="004D245E"/>
    <w:rsid w:val="004D3455"/>
    <w:rsid w:val="004D37C0"/>
    <w:rsid w:val="004D381C"/>
    <w:rsid w:val="004D4188"/>
    <w:rsid w:val="004D496F"/>
    <w:rsid w:val="004D4D62"/>
    <w:rsid w:val="004D6064"/>
    <w:rsid w:val="004D6ED1"/>
    <w:rsid w:val="004D6FBD"/>
    <w:rsid w:val="004D7B9F"/>
    <w:rsid w:val="004E0A0F"/>
    <w:rsid w:val="004E1F07"/>
    <w:rsid w:val="004E1F42"/>
    <w:rsid w:val="004E227F"/>
    <w:rsid w:val="004E2434"/>
    <w:rsid w:val="004E25EB"/>
    <w:rsid w:val="004E2BA5"/>
    <w:rsid w:val="004E2BB7"/>
    <w:rsid w:val="004E324D"/>
    <w:rsid w:val="004E3A91"/>
    <w:rsid w:val="004E4154"/>
    <w:rsid w:val="004E4C31"/>
    <w:rsid w:val="004E56D6"/>
    <w:rsid w:val="004E5AE8"/>
    <w:rsid w:val="004E5FAE"/>
    <w:rsid w:val="004E6186"/>
    <w:rsid w:val="004E6961"/>
    <w:rsid w:val="004E7D89"/>
    <w:rsid w:val="004F04F0"/>
    <w:rsid w:val="004F0620"/>
    <w:rsid w:val="004F0C46"/>
    <w:rsid w:val="004F13E7"/>
    <w:rsid w:val="004F1CDF"/>
    <w:rsid w:val="004F1FAC"/>
    <w:rsid w:val="004F2620"/>
    <w:rsid w:val="004F2726"/>
    <w:rsid w:val="004F3071"/>
    <w:rsid w:val="004F310A"/>
    <w:rsid w:val="004F3607"/>
    <w:rsid w:val="004F3721"/>
    <w:rsid w:val="004F3B55"/>
    <w:rsid w:val="004F45E6"/>
    <w:rsid w:val="004F45F2"/>
    <w:rsid w:val="004F4823"/>
    <w:rsid w:val="004F4F14"/>
    <w:rsid w:val="004F51BD"/>
    <w:rsid w:val="004F591B"/>
    <w:rsid w:val="004F599F"/>
    <w:rsid w:val="004F5A64"/>
    <w:rsid w:val="004F5BBA"/>
    <w:rsid w:val="004F604B"/>
    <w:rsid w:val="004F637E"/>
    <w:rsid w:val="004F6755"/>
    <w:rsid w:val="004F7250"/>
    <w:rsid w:val="004F7B8E"/>
    <w:rsid w:val="00500EB8"/>
    <w:rsid w:val="00500FF2"/>
    <w:rsid w:val="005017D3"/>
    <w:rsid w:val="005019DE"/>
    <w:rsid w:val="00501DC0"/>
    <w:rsid w:val="005022EF"/>
    <w:rsid w:val="0050239E"/>
    <w:rsid w:val="00505A96"/>
    <w:rsid w:val="00505E16"/>
    <w:rsid w:val="005063F5"/>
    <w:rsid w:val="0050666C"/>
    <w:rsid w:val="0050682A"/>
    <w:rsid w:val="00506D57"/>
    <w:rsid w:val="00507224"/>
    <w:rsid w:val="0050729B"/>
    <w:rsid w:val="00507E52"/>
    <w:rsid w:val="0051007C"/>
    <w:rsid w:val="00510539"/>
    <w:rsid w:val="00510A7E"/>
    <w:rsid w:val="0051112A"/>
    <w:rsid w:val="00512276"/>
    <w:rsid w:val="00512D37"/>
    <w:rsid w:val="00512FF2"/>
    <w:rsid w:val="005135D8"/>
    <w:rsid w:val="00513E69"/>
    <w:rsid w:val="00514F39"/>
    <w:rsid w:val="00514FD1"/>
    <w:rsid w:val="00515BC7"/>
    <w:rsid w:val="00515CDD"/>
    <w:rsid w:val="00515E8E"/>
    <w:rsid w:val="00516252"/>
    <w:rsid w:val="005164F0"/>
    <w:rsid w:val="00516739"/>
    <w:rsid w:val="005167A1"/>
    <w:rsid w:val="0052012B"/>
    <w:rsid w:val="00520454"/>
    <w:rsid w:val="00520621"/>
    <w:rsid w:val="00520913"/>
    <w:rsid w:val="00520F5F"/>
    <w:rsid w:val="00521307"/>
    <w:rsid w:val="00521986"/>
    <w:rsid w:val="00522112"/>
    <w:rsid w:val="0052230D"/>
    <w:rsid w:val="00522574"/>
    <w:rsid w:val="00522AE6"/>
    <w:rsid w:val="00522D9B"/>
    <w:rsid w:val="00523538"/>
    <w:rsid w:val="00523AD7"/>
    <w:rsid w:val="00523AEA"/>
    <w:rsid w:val="00524415"/>
    <w:rsid w:val="00524FF9"/>
    <w:rsid w:val="00525444"/>
    <w:rsid w:val="00525C32"/>
    <w:rsid w:val="00525C8F"/>
    <w:rsid w:val="00525F4B"/>
    <w:rsid w:val="00526498"/>
    <w:rsid w:val="00526AA1"/>
    <w:rsid w:val="00526C16"/>
    <w:rsid w:val="00530079"/>
    <w:rsid w:val="00531700"/>
    <w:rsid w:val="00531F9A"/>
    <w:rsid w:val="005332F1"/>
    <w:rsid w:val="00533F87"/>
    <w:rsid w:val="005343F1"/>
    <w:rsid w:val="00534654"/>
    <w:rsid w:val="005349D7"/>
    <w:rsid w:val="00535181"/>
    <w:rsid w:val="00535331"/>
    <w:rsid w:val="00535D08"/>
    <w:rsid w:val="0053629F"/>
    <w:rsid w:val="005378FE"/>
    <w:rsid w:val="0054011C"/>
    <w:rsid w:val="00540347"/>
    <w:rsid w:val="0054069E"/>
    <w:rsid w:val="00540D46"/>
    <w:rsid w:val="00540D52"/>
    <w:rsid w:val="0054157B"/>
    <w:rsid w:val="00541F09"/>
    <w:rsid w:val="00542359"/>
    <w:rsid w:val="005426AA"/>
    <w:rsid w:val="00542729"/>
    <w:rsid w:val="0054303E"/>
    <w:rsid w:val="00544949"/>
    <w:rsid w:val="00546925"/>
    <w:rsid w:val="00547AEA"/>
    <w:rsid w:val="0055036D"/>
    <w:rsid w:val="00550868"/>
    <w:rsid w:val="005513E7"/>
    <w:rsid w:val="00551E88"/>
    <w:rsid w:val="0055201A"/>
    <w:rsid w:val="0055325D"/>
    <w:rsid w:val="00554328"/>
    <w:rsid w:val="00554377"/>
    <w:rsid w:val="00554B2F"/>
    <w:rsid w:val="00555297"/>
    <w:rsid w:val="005554E5"/>
    <w:rsid w:val="0055567E"/>
    <w:rsid w:val="00555887"/>
    <w:rsid w:val="00556EF9"/>
    <w:rsid w:val="005571B1"/>
    <w:rsid w:val="00557C97"/>
    <w:rsid w:val="00557CD5"/>
    <w:rsid w:val="0056051F"/>
    <w:rsid w:val="00561AA4"/>
    <w:rsid w:val="00561C1E"/>
    <w:rsid w:val="00562450"/>
    <w:rsid w:val="00562C3B"/>
    <w:rsid w:val="00562F98"/>
    <w:rsid w:val="00564AAD"/>
    <w:rsid w:val="00566318"/>
    <w:rsid w:val="0056681C"/>
    <w:rsid w:val="00566BE7"/>
    <w:rsid w:val="00567226"/>
    <w:rsid w:val="00570875"/>
    <w:rsid w:val="00571F63"/>
    <w:rsid w:val="005720D7"/>
    <w:rsid w:val="00572697"/>
    <w:rsid w:val="00572AEF"/>
    <w:rsid w:val="00573486"/>
    <w:rsid w:val="005738B7"/>
    <w:rsid w:val="00573F93"/>
    <w:rsid w:val="005740D7"/>
    <w:rsid w:val="0057454E"/>
    <w:rsid w:val="00575CE7"/>
    <w:rsid w:val="0057610C"/>
    <w:rsid w:val="005762F9"/>
    <w:rsid w:val="005767AF"/>
    <w:rsid w:val="005767B3"/>
    <w:rsid w:val="00576F45"/>
    <w:rsid w:val="00577156"/>
    <w:rsid w:val="0057767C"/>
    <w:rsid w:val="00581780"/>
    <w:rsid w:val="005829BD"/>
    <w:rsid w:val="00583CE3"/>
    <w:rsid w:val="0058751C"/>
    <w:rsid w:val="005902E5"/>
    <w:rsid w:val="0059040B"/>
    <w:rsid w:val="00591E38"/>
    <w:rsid w:val="00592059"/>
    <w:rsid w:val="005927C1"/>
    <w:rsid w:val="005932CB"/>
    <w:rsid w:val="00593DBA"/>
    <w:rsid w:val="00593F77"/>
    <w:rsid w:val="00594512"/>
    <w:rsid w:val="00594C32"/>
    <w:rsid w:val="005951DE"/>
    <w:rsid w:val="0059521F"/>
    <w:rsid w:val="00596836"/>
    <w:rsid w:val="00597124"/>
    <w:rsid w:val="005973D7"/>
    <w:rsid w:val="005976FB"/>
    <w:rsid w:val="00597D7E"/>
    <w:rsid w:val="00597FA3"/>
    <w:rsid w:val="005A1DAC"/>
    <w:rsid w:val="005A3560"/>
    <w:rsid w:val="005A3A8F"/>
    <w:rsid w:val="005A4B5E"/>
    <w:rsid w:val="005A4C7B"/>
    <w:rsid w:val="005A4E28"/>
    <w:rsid w:val="005A5188"/>
    <w:rsid w:val="005A5858"/>
    <w:rsid w:val="005A5AB3"/>
    <w:rsid w:val="005A5DCE"/>
    <w:rsid w:val="005A5FD6"/>
    <w:rsid w:val="005A65F9"/>
    <w:rsid w:val="005A67C8"/>
    <w:rsid w:val="005A6A97"/>
    <w:rsid w:val="005B08D1"/>
    <w:rsid w:val="005B0D4A"/>
    <w:rsid w:val="005B0FBF"/>
    <w:rsid w:val="005B15E1"/>
    <w:rsid w:val="005B3972"/>
    <w:rsid w:val="005B3F1D"/>
    <w:rsid w:val="005B4424"/>
    <w:rsid w:val="005B4AE9"/>
    <w:rsid w:val="005B618C"/>
    <w:rsid w:val="005B6E62"/>
    <w:rsid w:val="005B79C3"/>
    <w:rsid w:val="005C019D"/>
    <w:rsid w:val="005C04DB"/>
    <w:rsid w:val="005C0842"/>
    <w:rsid w:val="005C0E8E"/>
    <w:rsid w:val="005C10B6"/>
    <w:rsid w:val="005C15CF"/>
    <w:rsid w:val="005C20B8"/>
    <w:rsid w:val="005C325C"/>
    <w:rsid w:val="005C3442"/>
    <w:rsid w:val="005C35CE"/>
    <w:rsid w:val="005C3DBC"/>
    <w:rsid w:val="005C425F"/>
    <w:rsid w:val="005C51B7"/>
    <w:rsid w:val="005C685E"/>
    <w:rsid w:val="005C68BE"/>
    <w:rsid w:val="005C6CD0"/>
    <w:rsid w:val="005C77B1"/>
    <w:rsid w:val="005C7E46"/>
    <w:rsid w:val="005D0770"/>
    <w:rsid w:val="005D1DE2"/>
    <w:rsid w:val="005D2FA0"/>
    <w:rsid w:val="005D340E"/>
    <w:rsid w:val="005D39B9"/>
    <w:rsid w:val="005D5E88"/>
    <w:rsid w:val="005D66D2"/>
    <w:rsid w:val="005D72C5"/>
    <w:rsid w:val="005D7432"/>
    <w:rsid w:val="005D761E"/>
    <w:rsid w:val="005E0578"/>
    <w:rsid w:val="005E08BC"/>
    <w:rsid w:val="005E0FA4"/>
    <w:rsid w:val="005E1B60"/>
    <w:rsid w:val="005E2882"/>
    <w:rsid w:val="005E394C"/>
    <w:rsid w:val="005E3C6F"/>
    <w:rsid w:val="005E440D"/>
    <w:rsid w:val="005E44E4"/>
    <w:rsid w:val="005E46AC"/>
    <w:rsid w:val="005E4DA0"/>
    <w:rsid w:val="005E57EB"/>
    <w:rsid w:val="005E5936"/>
    <w:rsid w:val="005E5F67"/>
    <w:rsid w:val="005E643A"/>
    <w:rsid w:val="005E68E5"/>
    <w:rsid w:val="005E7E36"/>
    <w:rsid w:val="005F0320"/>
    <w:rsid w:val="005F0A48"/>
    <w:rsid w:val="005F13C8"/>
    <w:rsid w:val="005F1E96"/>
    <w:rsid w:val="005F2B02"/>
    <w:rsid w:val="005F2BFE"/>
    <w:rsid w:val="005F344F"/>
    <w:rsid w:val="005F3AE0"/>
    <w:rsid w:val="005F3F32"/>
    <w:rsid w:val="005F4E96"/>
    <w:rsid w:val="005F5B8F"/>
    <w:rsid w:val="005F62BE"/>
    <w:rsid w:val="005F6455"/>
    <w:rsid w:val="005F7517"/>
    <w:rsid w:val="005F7621"/>
    <w:rsid w:val="005F76C0"/>
    <w:rsid w:val="00600E60"/>
    <w:rsid w:val="0060133C"/>
    <w:rsid w:val="00601892"/>
    <w:rsid w:val="0060202E"/>
    <w:rsid w:val="006029AF"/>
    <w:rsid w:val="006036C1"/>
    <w:rsid w:val="00603D9C"/>
    <w:rsid w:val="00604369"/>
    <w:rsid w:val="00604979"/>
    <w:rsid w:val="00604A83"/>
    <w:rsid w:val="00605AFA"/>
    <w:rsid w:val="00605F10"/>
    <w:rsid w:val="00606531"/>
    <w:rsid w:val="0060671A"/>
    <w:rsid w:val="00606DD2"/>
    <w:rsid w:val="00610C6F"/>
    <w:rsid w:val="00610DBE"/>
    <w:rsid w:val="00610F7C"/>
    <w:rsid w:val="00610F90"/>
    <w:rsid w:val="006117C0"/>
    <w:rsid w:val="00612722"/>
    <w:rsid w:val="00612B68"/>
    <w:rsid w:val="00613DEF"/>
    <w:rsid w:val="00614071"/>
    <w:rsid w:val="0061408E"/>
    <w:rsid w:val="006149B4"/>
    <w:rsid w:val="006152DA"/>
    <w:rsid w:val="0061568C"/>
    <w:rsid w:val="006164C3"/>
    <w:rsid w:val="00616501"/>
    <w:rsid w:val="00616FCD"/>
    <w:rsid w:val="00617B46"/>
    <w:rsid w:val="00620FAD"/>
    <w:rsid w:val="006210DB"/>
    <w:rsid w:val="006216C5"/>
    <w:rsid w:val="00621FCD"/>
    <w:rsid w:val="006221E4"/>
    <w:rsid w:val="006229C8"/>
    <w:rsid w:val="00622F1C"/>
    <w:rsid w:val="00623049"/>
    <w:rsid w:val="00623F18"/>
    <w:rsid w:val="006245FC"/>
    <w:rsid w:val="00625A40"/>
    <w:rsid w:val="006260C4"/>
    <w:rsid w:val="00626463"/>
    <w:rsid w:val="0062672D"/>
    <w:rsid w:val="006269E2"/>
    <w:rsid w:val="00627168"/>
    <w:rsid w:val="00627267"/>
    <w:rsid w:val="0063065B"/>
    <w:rsid w:val="00630F3B"/>
    <w:rsid w:val="006315A2"/>
    <w:rsid w:val="00631895"/>
    <w:rsid w:val="006319C1"/>
    <w:rsid w:val="00631B79"/>
    <w:rsid w:val="00632C97"/>
    <w:rsid w:val="00633122"/>
    <w:rsid w:val="00633C47"/>
    <w:rsid w:val="00633EAC"/>
    <w:rsid w:val="00634DC9"/>
    <w:rsid w:val="006352A3"/>
    <w:rsid w:val="00635DAE"/>
    <w:rsid w:val="00635E8A"/>
    <w:rsid w:val="00636FD3"/>
    <w:rsid w:val="0063797E"/>
    <w:rsid w:val="00637FAA"/>
    <w:rsid w:val="006403DC"/>
    <w:rsid w:val="00640427"/>
    <w:rsid w:val="00640FF5"/>
    <w:rsid w:val="00641F4A"/>
    <w:rsid w:val="00642495"/>
    <w:rsid w:val="006424F3"/>
    <w:rsid w:val="00642883"/>
    <w:rsid w:val="00642C81"/>
    <w:rsid w:val="00643665"/>
    <w:rsid w:val="00643FBF"/>
    <w:rsid w:val="006450D4"/>
    <w:rsid w:val="006465A3"/>
    <w:rsid w:val="00647D2D"/>
    <w:rsid w:val="0065147F"/>
    <w:rsid w:val="00651483"/>
    <w:rsid w:val="00651D6B"/>
    <w:rsid w:val="006526E6"/>
    <w:rsid w:val="00652CF6"/>
    <w:rsid w:val="006530AB"/>
    <w:rsid w:val="00653612"/>
    <w:rsid w:val="0065460F"/>
    <w:rsid w:val="006547CF"/>
    <w:rsid w:val="00654B12"/>
    <w:rsid w:val="00654E4E"/>
    <w:rsid w:val="006559E1"/>
    <w:rsid w:val="00655A9A"/>
    <w:rsid w:val="00655B4C"/>
    <w:rsid w:val="006563E2"/>
    <w:rsid w:val="00657C92"/>
    <w:rsid w:val="00660576"/>
    <w:rsid w:val="00661E55"/>
    <w:rsid w:val="00662386"/>
    <w:rsid w:val="00662FA0"/>
    <w:rsid w:val="00663113"/>
    <w:rsid w:val="00663B7E"/>
    <w:rsid w:val="00664556"/>
    <w:rsid w:val="00664CCD"/>
    <w:rsid w:val="00664FE6"/>
    <w:rsid w:val="0066511F"/>
    <w:rsid w:val="006661D3"/>
    <w:rsid w:val="0066675D"/>
    <w:rsid w:val="00667D0E"/>
    <w:rsid w:val="00670637"/>
    <w:rsid w:val="006712D1"/>
    <w:rsid w:val="006720CE"/>
    <w:rsid w:val="00672238"/>
    <w:rsid w:val="00672511"/>
    <w:rsid w:val="00672B29"/>
    <w:rsid w:val="00672BD8"/>
    <w:rsid w:val="00672BFE"/>
    <w:rsid w:val="00673467"/>
    <w:rsid w:val="00674849"/>
    <w:rsid w:val="00674BCB"/>
    <w:rsid w:val="00674EF5"/>
    <w:rsid w:val="00674F80"/>
    <w:rsid w:val="006755F9"/>
    <w:rsid w:val="00675668"/>
    <w:rsid w:val="00676CC7"/>
    <w:rsid w:val="0067700A"/>
    <w:rsid w:val="0067780D"/>
    <w:rsid w:val="00677F7B"/>
    <w:rsid w:val="00680088"/>
    <w:rsid w:val="00681038"/>
    <w:rsid w:val="00682708"/>
    <w:rsid w:val="006827D5"/>
    <w:rsid w:val="006835C3"/>
    <w:rsid w:val="00683639"/>
    <w:rsid w:val="006839D3"/>
    <w:rsid w:val="00684BE1"/>
    <w:rsid w:val="00684F55"/>
    <w:rsid w:val="00685A62"/>
    <w:rsid w:val="00686622"/>
    <w:rsid w:val="00686A32"/>
    <w:rsid w:val="00686F16"/>
    <w:rsid w:val="006873F2"/>
    <w:rsid w:val="0068768B"/>
    <w:rsid w:val="00687CA9"/>
    <w:rsid w:val="00687E1C"/>
    <w:rsid w:val="00690158"/>
    <w:rsid w:val="006901CB"/>
    <w:rsid w:val="0069032E"/>
    <w:rsid w:val="006905DC"/>
    <w:rsid w:val="00690B7E"/>
    <w:rsid w:val="00690BC8"/>
    <w:rsid w:val="0069130C"/>
    <w:rsid w:val="00691311"/>
    <w:rsid w:val="006915EF"/>
    <w:rsid w:val="006935C3"/>
    <w:rsid w:val="006936FA"/>
    <w:rsid w:val="006942A4"/>
    <w:rsid w:val="0069469D"/>
    <w:rsid w:val="00694C9D"/>
    <w:rsid w:val="00695930"/>
    <w:rsid w:val="00696006"/>
    <w:rsid w:val="006966A1"/>
    <w:rsid w:val="00696859"/>
    <w:rsid w:val="00696E10"/>
    <w:rsid w:val="006975D2"/>
    <w:rsid w:val="006A0741"/>
    <w:rsid w:val="006A074A"/>
    <w:rsid w:val="006A0CBB"/>
    <w:rsid w:val="006A0F5F"/>
    <w:rsid w:val="006A1B76"/>
    <w:rsid w:val="006A1DF2"/>
    <w:rsid w:val="006A2145"/>
    <w:rsid w:val="006A2208"/>
    <w:rsid w:val="006A222B"/>
    <w:rsid w:val="006A2471"/>
    <w:rsid w:val="006A2F22"/>
    <w:rsid w:val="006A31AB"/>
    <w:rsid w:val="006A33BF"/>
    <w:rsid w:val="006A363A"/>
    <w:rsid w:val="006A4111"/>
    <w:rsid w:val="006A46D0"/>
    <w:rsid w:val="006A5488"/>
    <w:rsid w:val="006A5BEA"/>
    <w:rsid w:val="006A63C4"/>
    <w:rsid w:val="006A6F30"/>
    <w:rsid w:val="006A72A5"/>
    <w:rsid w:val="006B14BB"/>
    <w:rsid w:val="006B1A30"/>
    <w:rsid w:val="006B1A40"/>
    <w:rsid w:val="006B2148"/>
    <w:rsid w:val="006B2587"/>
    <w:rsid w:val="006B25AC"/>
    <w:rsid w:val="006B2C9F"/>
    <w:rsid w:val="006B2E33"/>
    <w:rsid w:val="006B2FEB"/>
    <w:rsid w:val="006B3395"/>
    <w:rsid w:val="006B3478"/>
    <w:rsid w:val="006B35E0"/>
    <w:rsid w:val="006B364C"/>
    <w:rsid w:val="006B36FC"/>
    <w:rsid w:val="006B3B28"/>
    <w:rsid w:val="006B439D"/>
    <w:rsid w:val="006B4E4C"/>
    <w:rsid w:val="006B537C"/>
    <w:rsid w:val="006B54E5"/>
    <w:rsid w:val="006B5989"/>
    <w:rsid w:val="006B631A"/>
    <w:rsid w:val="006B71F9"/>
    <w:rsid w:val="006B7316"/>
    <w:rsid w:val="006B7AAA"/>
    <w:rsid w:val="006B7F66"/>
    <w:rsid w:val="006C0292"/>
    <w:rsid w:val="006C02DB"/>
    <w:rsid w:val="006C055B"/>
    <w:rsid w:val="006C05A6"/>
    <w:rsid w:val="006C05C4"/>
    <w:rsid w:val="006C0995"/>
    <w:rsid w:val="006C189F"/>
    <w:rsid w:val="006C295D"/>
    <w:rsid w:val="006C4201"/>
    <w:rsid w:val="006C4C13"/>
    <w:rsid w:val="006C4E93"/>
    <w:rsid w:val="006C58D3"/>
    <w:rsid w:val="006C5B80"/>
    <w:rsid w:val="006C5C74"/>
    <w:rsid w:val="006C6199"/>
    <w:rsid w:val="006C675F"/>
    <w:rsid w:val="006C6EA7"/>
    <w:rsid w:val="006C6F14"/>
    <w:rsid w:val="006C70FD"/>
    <w:rsid w:val="006C7696"/>
    <w:rsid w:val="006D05D2"/>
    <w:rsid w:val="006D0CE2"/>
    <w:rsid w:val="006D1B2A"/>
    <w:rsid w:val="006D29AC"/>
    <w:rsid w:val="006D2AC7"/>
    <w:rsid w:val="006D2E8B"/>
    <w:rsid w:val="006D3364"/>
    <w:rsid w:val="006D3F95"/>
    <w:rsid w:val="006D427D"/>
    <w:rsid w:val="006D4A89"/>
    <w:rsid w:val="006D5402"/>
    <w:rsid w:val="006D5503"/>
    <w:rsid w:val="006D5845"/>
    <w:rsid w:val="006D5A5F"/>
    <w:rsid w:val="006D7148"/>
    <w:rsid w:val="006D72FB"/>
    <w:rsid w:val="006D735D"/>
    <w:rsid w:val="006D73F1"/>
    <w:rsid w:val="006D7E85"/>
    <w:rsid w:val="006D7F7D"/>
    <w:rsid w:val="006E050F"/>
    <w:rsid w:val="006E0531"/>
    <w:rsid w:val="006E07E7"/>
    <w:rsid w:val="006E096F"/>
    <w:rsid w:val="006E0EFD"/>
    <w:rsid w:val="006E1B4B"/>
    <w:rsid w:val="006E1BCB"/>
    <w:rsid w:val="006E204B"/>
    <w:rsid w:val="006E2348"/>
    <w:rsid w:val="006E2B92"/>
    <w:rsid w:val="006E35D6"/>
    <w:rsid w:val="006E3B44"/>
    <w:rsid w:val="006E3F3D"/>
    <w:rsid w:val="006E4201"/>
    <w:rsid w:val="006E4484"/>
    <w:rsid w:val="006E4AC5"/>
    <w:rsid w:val="006E5CD7"/>
    <w:rsid w:val="006E6B91"/>
    <w:rsid w:val="006E745E"/>
    <w:rsid w:val="006F00AD"/>
    <w:rsid w:val="006F017D"/>
    <w:rsid w:val="006F069F"/>
    <w:rsid w:val="006F104B"/>
    <w:rsid w:val="006F155A"/>
    <w:rsid w:val="006F17CD"/>
    <w:rsid w:val="006F1FC2"/>
    <w:rsid w:val="006F23B4"/>
    <w:rsid w:val="006F25E1"/>
    <w:rsid w:val="006F2785"/>
    <w:rsid w:val="006F27F1"/>
    <w:rsid w:val="006F30F3"/>
    <w:rsid w:val="006F36A3"/>
    <w:rsid w:val="006F4FC3"/>
    <w:rsid w:val="006F504B"/>
    <w:rsid w:val="006F5A41"/>
    <w:rsid w:val="006F6076"/>
    <w:rsid w:val="006F6450"/>
    <w:rsid w:val="006F6CA0"/>
    <w:rsid w:val="006F7720"/>
    <w:rsid w:val="006F7A83"/>
    <w:rsid w:val="006F7AF3"/>
    <w:rsid w:val="00700D2A"/>
    <w:rsid w:val="0070171C"/>
    <w:rsid w:val="00701E78"/>
    <w:rsid w:val="00702734"/>
    <w:rsid w:val="00703054"/>
    <w:rsid w:val="00703466"/>
    <w:rsid w:val="007035E8"/>
    <w:rsid w:val="007037F5"/>
    <w:rsid w:val="00704FAF"/>
    <w:rsid w:val="0070569A"/>
    <w:rsid w:val="00705A78"/>
    <w:rsid w:val="00705D5E"/>
    <w:rsid w:val="00705F2D"/>
    <w:rsid w:val="00705FE8"/>
    <w:rsid w:val="00706133"/>
    <w:rsid w:val="00706FE6"/>
    <w:rsid w:val="007070E9"/>
    <w:rsid w:val="00707540"/>
    <w:rsid w:val="00707CEA"/>
    <w:rsid w:val="0071024A"/>
    <w:rsid w:val="00710BAC"/>
    <w:rsid w:val="007125D8"/>
    <w:rsid w:val="007130B7"/>
    <w:rsid w:val="00713170"/>
    <w:rsid w:val="0071461C"/>
    <w:rsid w:val="00715BC8"/>
    <w:rsid w:val="00716270"/>
    <w:rsid w:val="00716C66"/>
    <w:rsid w:val="00720414"/>
    <w:rsid w:val="007204AC"/>
    <w:rsid w:val="00720646"/>
    <w:rsid w:val="007206A6"/>
    <w:rsid w:val="007215FF"/>
    <w:rsid w:val="007217CC"/>
    <w:rsid w:val="00722788"/>
    <w:rsid w:val="00722B1E"/>
    <w:rsid w:val="00722B51"/>
    <w:rsid w:val="00723271"/>
    <w:rsid w:val="007233DF"/>
    <w:rsid w:val="00723572"/>
    <w:rsid w:val="00723C4D"/>
    <w:rsid w:val="00723F2E"/>
    <w:rsid w:val="00725E5D"/>
    <w:rsid w:val="007273DD"/>
    <w:rsid w:val="0072764E"/>
    <w:rsid w:val="00727CFA"/>
    <w:rsid w:val="007308AC"/>
    <w:rsid w:val="00730A2F"/>
    <w:rsid w:val="00730D8B"/>
    <w:rsid w:val="00731D19"/>
    <w:rsid w:val="00731FB4"/>
    <w:rsid w:val="007338C1"/>
    <w:rsid w:val="00733CB4"/>
    <w:rsid w:val="00734A2B"/>
    <w:rsid w:val="00734BC4"/>
    <w:rsid w:val="00734C7D"/>
    <w:rsid w:val="00736422"/>
    <w:rsid w:val="00737D51"/>
    <w:rsid w:val="007400D0"/>
    <w:rsid w:val="00740DF0"/>
    <w:rsid w:val="00740E5A"/>
    <w:rsid w:val="0074137F"/>
    <w:rsid w:val="00741ECF"/>
    <w:rsid w:val="00741F32"/>
    <w:rsid w:val="00742A74"/>
    <w:rsid w:val="00743581"/>
    <w:rsid w:val="00744473"/>
    <w:rsid w:val="00744CF8"/>
    <w:rsid w:val="00744D6C"/>
    <w:rsid w:val="007455E5"/>
    <w:rsid w:val="007466B2"/>
    <w:rsid w:val="007467BE"/>
    <w:rsid w:val="00746B6F"/>
    <w:rsid w:val="00746C37"/>
    <w:rsid w:val="0074715E"/>
    <w:rsid w:val="0074720A"/>
    <w:rsid w:val="0074752D"/>
    <w:rsid w:val="0075042F"/>
    <w:rsid w:val="007505EE"/>
    <w:rsid w:val="0075089C"/>
    <w:rsid w:val="00750D4E"/>
    <w:rsid w:val="00751337"/>
    <w:rsid w:val="0075205F"/>
    <w:rsid w:val="00752838"/>
    <w:rsid w:val="00752CA3"/>
    <w:rsid w:val="0075318D"/>
    <w:rsid w:val="00753E03"/>
    <w:rsid w:val="0075421C"/>
    <w:rsid w:val="0075591E"/>
    <w:rsid w:val="0075593F"/>
    <w:rsid w:val="00755A4E"/>
    <w:rsid w:val="00755A98"/>
    <w:rsid w:val="00755C90"/>
    <w:rsid w:val="00756F03"/>
    <w:rsid w:val="00757D7C"/>
    <w:rsid w:val="00761488"/>
    <w:rsid w:val="00761892"/>
    <w:rsid w:val="00763599"/>
    <w:rsid w:val="0076383B"/>
    <w:rsid w:val="00763CB6"/>
    <w:rsid w:val="0076482C"/>
    <w:rsid w:val="0076511D"/>
    <w:rsid w:val="00765121"/>
    <w:rsid w:val="00765305"/>
    <w:rsid w:val="007654AE"/>
    <w:rsid w:val="00765A13"/>
    <w:rsid w:val="007660D5"/>
    <w:rsid w:val="00766B55"/>
    <w:rsid w:val="00766C1E"/>
    <w:rsid w:val="00766C71"/>
    <w:rsid w:val="0076768C"/>
    <w:rsid w:val="00767D13"/>
    <w:rsid w:val="0077101B"/>
    <w:rsid w:val="00771610"/>
    <w:rsid w:val="0077198C"/>
    <w:rsid w:val="00771A37"/>
    <w:rsid w:val="00772888"/>
    <w:rsid w:val="00773854"/>
    <w:rsid w:val="00774506"/>
    <w:rsid w:val="00774A83"/>
    <w:rsid w:val="0077510C"/>
    <w:rsid w:val="0077520D"/>
    <w:rsid w:val="00775A5F"/>
    <w:rsid w:val="007765EA"/>
    <w:rsid w:val="007769BE"/>
    <w:rsid w:val="0077785B"/>
    <w:rsid w:val="00777C3D"/>
    <w:rsid w:val="007800AA"/>
    <w:rsid w:val="0078147E"/>
    <w:rsid w:val="00782075"/>
    <w:rsid w:val="007822BE"/>
    <w:rsid w:val="00782911"/>
    <w:rsid w:val="00782A54"/>
    <w:rsid w:val="00783147"/>
    <w:rsid w:val="0078349F"/>
    <w:rsid w:val="007834AB"/>
    <w:rsid w:val="007834B7"/>
    <w:rsid w:val="007834BA"/>
    <w:rsid w:val="00783FBA"/>
    <w:rsid w:val="0078410A"/>
    <w:rsid w:val="007855D8"/>
    <w:rsid w:val="0078560C"/>
    <w:rsid w:val="00785F62"/>
    <w:rsid w:val="00785F99"/>
    <w:rsid w:val="00786CD2"/>
    <w:rsid w:val="00787310"/>
    <w:rsid w:val="007875C0"/>
    <w:rsid w:val="00787851"/>
    <w:rsid w:val="00787E62"/>
    <w:rsid w:val="00790B94"/>
    <w:rsid w:val="00791529"/>
    <w:rsid w:val="00791590"/>
    <w:rsid w:val="007917C3"/>
    <w:rsid w:val="00791E90"/>
    <w:rsid w:val="00792725"/>
    <w:rsid w:val="007927F4"/>
    <w:rsid w:val="00792BCC"/>
    <w:rsid w:val="007930F6"/>
    <w:rsid w:val="0079310D"/>
    <w:rsid w:val="00793540"/>
    <w:rsid w:val="00793865"/>
    <w:rsid w:val="00793A7A"/>
    <w:rsid w:val="00793D96"/>
    <w:rsid w:val="00793EAE"/>
    <w:rsid w:val="00794020"/>
    <w:rsid w:val="00795EC3"/>
    <w:rsid w:val="00796380"/>
    <w:rsid w:val="0079646A"/>
    <w:rsid w:val="0079662E"/>
    <w:rsid w:val="007A0046"/>
    <w:rsid w:val="007A0519"/>
    <w:rsid w:val="007A0E12"/>
    <w:rsid w:val="007A0E95"/>
    <w:rsid w:val="007A113E"/>
    <w:rsid w:val="007A1199"/>
    <w:rsid w:val="007A167F"/>
    <w:rsid w:val="007A1E80"/>
    <w:rsid w:val="007A34F9"/>
    <w:rsid w:val="007A3D5D"/>
    <w:rsid w:val="007A3E2B"/>
    <w:rsid w:val="007A404E"/>
    <w:rsid w:val="007A40FB"/>
    <w:rsid w:val="007A4285"/>
    <w:rsid w:val="007A4CCF"/>
    <w:rsid w:val="007A4D8B"/>
    <w:rsid w:val="007A4F81"/>
    <w:rsid w:val="007A5F19"/>
    <w:rsid w:val="007A6226"/>
    <w:rsid w:val="007A6916"/>
    <w:rsid w:val="007A7651"/>
    <w:rsid w:val="007B05FC"/>
    <w:rsid w:val="007B12DD"/>
    <w:rsid w:val="007B259E"/>
    <w:rsid w:val="007B31B7"/>
    <w:rsid w:val="007B33CE"/>
    <w:rsid w:val="007B369B"/>
    <w:rsid w:val="007B3A74"/>
    <w:rsid w:val="007B3CB0"/>
    <w:rsid w:val="007B464D"/>
    <w:rsid w:val="007B49CA"/>
    <w:rsid w:val="007B4E96"/>
    <w:rsid w:val="007B5180"/>
    <w:rsid w:val="007B520A"/>
    <w:rsid w:val="007B54CE"/>
    <w:rsid w:val="007B671A"/>
    <w:rsid w:val="007B7007"/>
    <w:rsid w:val="007B79C9"/>
    <w:rsid w:val="007B7A4E"/>
    <w:rsid w:val="007B7EFD"/>
    <w:rsid w:val="007B7FC6"/>
    <w:rsid w:val="007C30B7"/>
    <w:rsid w:val="007C3407"/>
    <w:rsid w:val="007C3B47"/>
    <w:rsid w:val="007C3F5E"/>
    <w:rsid w:val="007C420F"/>
    <w:rsid w:val="007C42C4"/>
    <w:rsid w:val="007C477D"/>
    <w:rsid w:val="007C561B"/>
    <w:rsid w:val="007C5F59"/>
    <w:rsid w:val="007C5FDF"/>
    <w:rsid w:val="007C6B40"/>
    <w:rsid w:val="007D0264"/>
    <w:rsid w:val="007D0414"/>
    <w:rsid w:val="007D0D90"/>
    <w:rsid w:val="007D164F"/>
    <w:rsid w:val="007D207B"/>
    <w:rsid w:val="007D2FA7"/>
    <w:rsid w:val="007D31F7"/>
    <w:rsid w:val="007D32EC"/>
    <w:rsid w:val="007D3FE9"/>
    <w:rsid w:val="007D46A4"/>
    <w:rsid w:val="007D4EDB"/>
    <w:rsid w:val="007D51F3"/>
    <w:rsid w:val="007D64D0"/>
    <w:rsid w:val="007D6678"/>
    <w:rsid w:val="007D6AC0"/>
    <w:rsid w:val="007D6FF9"/>
    <w:rsid w:val="007D7168"/>
    <w:rsid w:val="007D720A"/>
    <w:rsid w:val="007D7E74"/>
    <w:rsid w:val="007E02EC"/>
    <w:rsid w:val="007E0766"/>
    <w:rsid w:val="007E18F7"/>
    <w:rsid w:val="007E193C"/>
    <w:rsid w:val="007E2414"/>
    <w:rsid w:val="007E25B5"/>
    <w:rsid w:val="007E29EF"/>
    <w:rsid w:val="007E51BB"/>
    <w:rsid w:val="007E5BA5"/>
    <w:rsid w:val="007E61FC"/>
    <w:rsid w:val="007E62D1"/>
    <w:rsid w:val="007E7333"/>
    <w:rsid w:val="007F026B"/>
    <w:rsid w:val="007F0431"/>
    <w:rsid w:val="007F06BB"/>
    <w:rsid w:val="007F100C"/>
    <w:rsid w:val="007F1320"/>
    <w:rsid w:val="007F2E35"/>
    <w:rsid w:val="007F34B1"/>
    <w:rsid w:val="007F3668"/>
    <w:rsid w:val="007F3F81"/>
    <w:rsid w:val="007F40C4"/>
    <w:rsid w:val="007F4EF3"/>
    <w:rsid w:val="007F6B60"/>
    <w:rsid w:val="007F6C00"/>
    <w:rsid w:val="007F7492"/>
    <w:rsid w:val="007F785A"/>
    <w:rsid w:val="007F7C0B"/>
    <w:rsid w:val="007F7E05"/>
    <w:rsid w:val="0080020C"/>
    <w:rsid w:val="00801832"/>
    <w:rsid w:val="00802DD7"/>
    <w:rsid w:val="00802F3C"/>
    <w:rsid w:val="00802FD1"/>
    <w:rsid w:val="0080336C"/>
    <w:rsid w:val="0080373F"/>
    <w:rsid w:val="00803E1B"/>
    <w:rsid w:val="008049F7"/>
    <w:rsid w:val="0080516D"/>
    <w:rsid w:val="00805E65"/>
    <w:rsid w:val="00806180"/>
    <w:rsid w:val="008067F4"/>
    <w:rsid w:val="00806D37"/>
    <w:rsid w:val="00806E89"/>
    <w:rsid w:val="00810819"/>
    <w:rsid w:val="00811288"/>
    <w:rsid w:val="00811A4F"/>
    <w:rsid w:val="00811C9E"/>
    <w:rsid w:val="008127A6"/>
    <w:rsid w:val="008134AC"/>
    <w:rsid w:val="00813DC1"/>
    <w:rsid w:val="00813FA4"/>
    <w:rsid w:val="00815399"/>
    <w:rsid w:val="00815E2E"/>
    <w:rsid w:val="0081636B"/>
    <w:rsid w:val="00816FAD"/>
    <w:rsid w:val="008170BF"/>
    <w:rsid w:val="00817254"/>
    <w:rsid w:val="008172B2"/>
    <w:rsid w:val="0081747B"/>
    <w:rsid w:val="00817560"/>
    <w:rsid w:val="0081774E"/>
    <w:rsid w:val="00817E47"/>
    <w:rsid w:val="008204F2"/>
    <w:rsid w:val="008207C2"/>
    <w:rsid w:val="00820C86"/>
    <w:rsid w:val="00822007"/>
    <w:rsid w:val="008226A1"/>
    <w:rsid w:val="008229E0"/>
    <w:rsid w:val="008233A3"/>
    <w:rsid w:val="0082465F"/>
    <w:rsid w:val="0082535A"/>
    <w:rsid w:val="00825855"/>
    <w:rsid w:val="008259C3"/>
    <w:rsid w:val="00825C62"/>
    <w:rsid w:val="00825DE8"/>
    <w:rsid w:val="008260A2"/>
    <w:rsid w:val="00826E40"/>
    <w:rsid w:val="00827734"/>
    <w:rsid w:val="00827905"/>
    <w:rsid w:val="008308A7"/>
    <w:rsid w:val="008312D9"/>
    <w:rsid w:val="00831451"/>
    <w:rsid w:val="00831536"/>
    <w:rsid w:val="008317BE"/>
    <w:rsid w:val="008319F1"/>
    <w:rsid w:val="00831D03"/>
    <w:rsid w:val="008328E2"/>
    <w:rsid w:val="00833668"/>
    <w:rsid w:val="008336C0"/>
    <w:rsid w:val="00833838"/>
    <w:rsid w:val="008347B0"/>
    <w:rsid w:val="00834E88"/>
    <w:rsid w:val="00834F43"/>
    <w:rsid w:val="00835CE8"/>
    <w:rsid w:val="00836132"/>
    <w:rsid w:val="00836790"/>
    <w:rsid w:val="008369B0"/>
    <w:rsid w:val="00836D88"/>
    <w:rsid w:val="00837E11"/>
    <w:rsid w:val="0084132D"/>
    <w:rsid w:val="00842457"/>
    <w:rsid w:val="008428B9"/>
    <w:rsid w:val="00842D2D"/>
    <w:rsid w:val="00842FEE"/>
    <w:rsid w:val="0084310A"/>
    <w:rsid w:val="00843184"/>
    <w:rsid w:val="00843549"/>
    <w:rsid w:val="00843956"/>
    <w:rsid w:val="008439E1"/>
    <w:rsid w:val="00843AAA"/>
    <w:rsid w:val="008442EE"/>
    <w:rsid w:val="0084492A"/>
    <w:rsid w:val="00844A1B"/>
    <w:rsid w:val="00844BAE"/>
    <w:rsid w:val="00844C06"/>
    <w:rsid w:val="008454F2"/>
    <w:rsid w:val="008474DD"/>
    <w:rsid w:val="00847A38"/>
    <w:rsid w:val="00847CFF"/>
    <w:rsid w:val="00850A56"/>
    <w:rsid w:val="00851283"/>
    <w:rsid w:val="008526C3"/>
    <w:rsid w:val="00852E24"/>
    <w:rsid w:val="008532EC"/>
    <w:rsid w:val="00854D5A"/>
    <w:rsid w:val="00855038"/>
    <w:rsid w:val="008556CF"/>
    <w:rsid w:val="0085769C"/>
    <w:rsid w:val="00857B8D"/>
    <w:rsid w:val="00860745"/>
    <w:rsid w:val="0086100E"/>
    <w:rsid w:val="00861AF6"/>
    <w:rsid w:val="00861BA4"/>
    <w:rsid w:val="00861C40"/>
    <w:rsid w:val="0086221D"/>
    <w:rsid w:val="00863111"/>
    <w:rsid w:val="00863198"/>
    <w:rsid w:val="00863B86"/>
    <w:rsid w:val="00864243"/>
    <w:rsid w:val="008651E0"/>
    <w:rsid w:val="00865691"/>
    <w:rsid w:val="00865EC6"/>
    <w:rsid w:val="00867864"/>
    <w:rsid w:val="00870AF6"/>
    <w:rsid w:val="008710FD"/>
    <w:rsid w:val="0087146B"/>
    <w:rsid w:val="00871A5B"/>
    <w:rsid w:val="008721AF"/>
    <w:rsid w:val="0087221C"/>
    <w:rsid w:val="00872499"/>
    <w:rsid w:val="00872952"/>
    <w:rsid w:val="00872BAB"/>
    <w:rsid w:val="00873D71"/>
    <w:rsid w:val="00874111"/>
    <w:rsid w:val="00874550"/>
    <w:rsid w:val="008745BC"/>
    <w:rsid w:val="008758BB"/>
    <w:rsid w:val="00875D36"/>
    <w:rsid w:val="008767A8"/>
    <w:rsid w:val="00877238"/>
    <w:rsid w:val="0087734C"/>
    <w:rsid w:val="00877794"/>
    <w:rsid w:val="00877953"/>
    <w:rsid w:val="00880346"/>
    <w:rsid w:val="00880903"/>
    <w:rsid w:val="008809B3"/>
    <w:rsid w:val="008809E3"/>
    <w:rsid w:val="00880E25"/>
    <w:rsid w:val="00880E94"/>
    <w:rsid w:val="00881117"/>
    <w:rsid w:val="008816CC"/>
    <w:rsid w:val="0088224E"/>
    <w:rsid w:val="00882B37"/>
    <w:rsid w:val="00882B74"/>
    <w:rsid w:val="008830F3"/>
    <w:rsid w:val="00883420"/>
    <w:rsid w:val="0088469E"/>
    <w:rsid w:val="00886DA0"/>
    <w:rsid w:val="00887CAC"/>
    <w:rsid w:val="00890754"/>
    <w:rsid w:val="00890BCF"/>
    <w:rsid w:val="00891102"/>
    <w:rsid w:val="0089168F"/>
    <w:rsid w:val="0089283B"/>
    <w:rsid w:val="008930A1"/>
    <w:rsid w:val="0089323F"/>
    <w:rsid w:val="00893579"/>
    <w:rsid w:val="00893769"/>
    <w:rsid w:val="0089497C"/>
    <w:rsid w:val="008957C4"/>
    <w:rsid w:val="00895F15"/>
    <w:rsid w:val="00896E42"/>
    <w:rsid w:val="00897481"/>
    <w:rsid w:val="00897DFC"/>
    <w:rsid w:val="008A08A3"/>
    <w:rsid w:val="008A0E2D"/>
    <w:rsid w:val="008A12B9"/>
    <w:rsid w:val="008A1472"/>
    <w:rsid w:val="008A1E67"/>
    <w:rsid w:val="008A2304"/>
    <w:rsid w:val="008A299F"/>
    <w:rsid w:val="008A2D78"/>
    <w:rsid w:val="008A2E74"/>
    <w:rsid w:val="008A331E"/>
    <w:rsid w:val="008A3347"/>
    <w:rsid w:val="008A33D0"/>
    <w:rsid w:val="008A3C4D"/>
    <w:rsid w:val="008A50F7"/>
    <w:rsid w:val="008A6330"/>
    <w:rsid w:val="008A6D7B"/>
    <w:rsid w:val="008A6E65"/>
    <w:rsid w:val="008A7741"/>
    <w:rsid w:val="008A786E"/>
    <w:rsid w:val="008A7C50"/>
    <w:rsid w:val="008B0126"/>
    <w:rsid w:val="008B0739"/>
    <w:rsid w:val="008B1253"/>
    <w:rsid w:val="008B17DB"/>
    <w:rsid w:val="008B1D34"/>
    <w:rsid w:val="008B3007"/>
    <w:rsid w:val="008B37A1"/>
    <w:rsid w:val="008B3A2C"/>
    <w:rsid w:val="008B3AF8"/>
    <w:rsid w:val="008B5395"/>
    <w:rsid w:val="008B55BF"/>
    <w:rsid w:val="008B6C6E"/>
    <w:rsid w:val="008B72BD"/>
    <w:rsid w:val="008C03BC"/>
    <w:rsid w:val="008C1C81"/>
    <w:rsid w:val="008C1F1D"/>
    <w:rsid w:val="008C213B"/>
    <w:rsid w:val="008C213E"/>
    <w:rsid w:val="008C23C8"/>
    <w:rsid w:val="008C246E"/>
    <w:rsid w:val="008C2B1F"/>
    <w:rsid w:val="008C2E86"/>
    <w:rsid w:val="008C4FAE"/>
    <w:rsid w:val="008C51CE"/>
    <w:rsid w:val="008C53B4"/>
    <w:rsid w:val="008C5727"/>
    <w:rsid w:val="008C5B62"/>
    <w:rsid w:val="008C5D1C"/>
    <w:rsid w:val="008C619C"/>
    <w:rsid w:val="008C6344"/>
    <w:rsid w:val="008C6542"/>
    <w:rsid w:val="008C660E"/>
    <w:rsid w:val="008C679B"/>
    <w:rsid w:val="008C6BEC"/>
    <w:rsid w:val="008C7065"/>
    <w:rsid w:val="008C768C"/>
    <w:rsid w:val="008C7724"/>
    <w:rsid w:val="008C7E0D"/>
    <w:rsid w:val="008D00FC"/>
    <w:rsid w:val="008D0BC9"/>
    <w:rsid w:val="008D0CAB"/>
    <w:rsid w:val="008D170C"/>
    <w:rsid w:val="008D249F"/>
    <w:rsid w:val="008D3507"/>
    <w:rsid w:val="008D3566"/>
    <w:rsid w:val="008D38FA"/>
    <w:rsid w:val="008D3F80"/>
    <w:rsid w:val="008D456D"/>
    <w:rsid w:val="008D4BA2"/>
    <w:rsid w:val="008D4C8E"/>
    <w:rsid w:val="008D5253"/>
    <w:rsid w:val="008D5822"/>
    <w:rsid w:val="008D6769"/>
    <w:rsid w:val="008D6863"/>
    <w:rsid w:val="008D6D73"/>
    <w:rsid w:val="008E02C1"/>
    <w:rsid w:val="008E0BA8"/>
    <w:rsid w:val="008E0CC0"/>
    <w:rsid w:val="008E167D"/>
    <w:rsid w:val="008E1DF3"/>
    <w:rsid w:val="008E2059"/>
    <w:rsid w:val="008E22DB"/>
    <w:rsid w:val="008E2575"/>
    <w:rsid w:val="008E2982"/>
    <w:rsid w:val="008E2E5C"/>
    <w:rsid w:val="008E394A"/>
    <w:rsid w:val="008E3B48"/>
    <w:rsid w:val="008E3B54"/>
    <w:rsid w:val="008E4849"/>
    <w:rsid w:val="008E5B59"/>
    <w:rsid w:val="008E64F4"/>
    <w:rsid w:val="008E6540"/>
    <w:rsid w:val="008E6FE1"/>
    <w:rsid w:val="008E7641"/>
    <w:rsid w:val="008E7A23"/>
    <w:rsid w:val="008E7C1E"/>
    <w:rsid w:val="008F073E"/>
    <w:rsid w:val="008F0B46"/>
    <w:rsid w:val="008F0FCA"/>
    <w:rsid w:val="008F17B8"/>
    <w:rsid w:val="008F19DF"/>
    <w:rsid w:val="008F1F18"/>
    <w:rsid w:val="008F1F4E"/>
    <w:rsid w:val="008F2055"/>
    <w:rsid w:val="008F21DB"/>
    <w:rsid w:val="008F2743"/>
    <w:rsid w:val="008F2783"/>
    <w:rsid w:val="008F3B2A"/>
    <w:rsid w:val="008F3CEC"/>
    <w:rsid w:val="008F402E"/>
    <w:rsid w:val="008F451C"/>
    <w:rsid w:val="008F4D6D"/>
    <w:rsid w:val="008F546D"/>
    <w:rsid w:val="008F5486"/>
    <w:rsid w:val="008F5958"/>
    <w:rsid w:val="008F5A6C"/>
    <w:rsid w:val="008F5F33"/>
    <w:rsid w:val="008F5FD4"/>
    <w:rsid w:val="008F6445"/>
    <w:rsid w:val="008F6C0A"/>
    <w:rsid w:val="008F7033"/>
    <w:rsid w:val="008F76B4"/>
    <w:rsid w:val="008F7E50"/>
    <w:rsid w:val="00900091"/>
    <w:rsid w:val="00900EAC"/>
    <w:rsid w:val="00901037"/>
    <w:rsid w:val="00902176"/>
    <w:rsid w:val="00902727"/>
    <w:rsid w:val="00902C06"/>
    <w:rsid w:val="009031C2"/>
    <w:rsid w:val="0090340A"/>
    <w:rsid w:val="00904FDD"/>
    <w:rsid w:val="009056C7"/>
    <w:rsid w:val="00905C24"/>
    <w:rsid w:val="00906D2F"/>
    <w:rsid w:val="00907BD8"/>
    <w:rsid w:val="00910433"/>
    <w:rsid w:val="00910F48"/>
    <w:rsid w:val="00910F8E"/>
    <w:rsid w:val="009114B4"/>
    <w:rsid w:val="00912404"/>
    <w:rsid w:val="009125B6"/>
    <w:rsid w:val="00912EE6"/>
    <w:rsid w:val="009131E0"/>
    <w:rsid w:val="00913816"/>
    <w:rsid w:val="00913981"/>
    <w:rsid w:val="00913D94"/>
    <w:rsid w:val="009144E2"/>
    <w:rsid w:val="00914882"/>
    <w:rsid w:val="00914E7F"/>
    <w:rsid w:val="00914F49"/>
    <w:rsid w:val="00915BCA"/>
    <w:rsid w:val="00916E7F"/>
    <w:rsid w:val="009175D3"/>
    <w:rsid w:val="0091782F"/>
    <w:rsid w:val="009178EC"/>
    <w:rsid w:val="0091792D"/>
    <w:rsid w:val="0092045E"/>
    <w:rsid w:val="00921052"/>
    <w:rsid w:val="009222F6"/>
    <w:rsid w:val="0092234D"/>
    <w:rsid w:val="0092457A"/>
    <w:rsid w:val="009248B6"/>
    <w:rsid w:val="00924B1E"/>
    <w:rsid w:val="009257C7"/>
    <w:rsid w:val="00925871"/>
    <w:rsid w:val="00926DC0"/>
    <w:rsid w:val="00926ED2"/>
    <w:rsid w:val="00927053"/>
    <w:rsid w:val="009278DC"/>
    <w:rsid w:val="009279BF"/>
    <w:rsid w:val="0093093F"/>
    <w:rsid w:val="00930CAC"/>
    <w:rsid w:val="00930E80"/>
    <w:rsid w:val="00931C73"/>
    <w:rsid w:val="00931C74"/>
    <w:rsid w:val="00932855"/>
    <w:rsid w:val="00932F32"/>
    <w:rsid w:val="00933070"/>
    <w:rsid w:val="00933CE3"/>
    <w:rsid w:val="009341D7"/>
    <w:rsid w:val="00934B6F"/>
    <w:rsid w:val="00934C31"/>
    <w:rsid w:val="00934CC1"/>
    <w:rsid w:val="00935A33"/>
    <w:rsid w:val="00935CA4"/>
    <w:rsid w:val="0093662F"/>
    <w:rsid w:val="00936F77"/>
    <w:rsid w:val="009374A7"/>
    <w:rsid w:val="009375E0"/>
    <w:rsid w:val="0093784F"/>
    <w:rsid w:val="00940040"/>
    <w:rsid w:val="00940621"/>
    <w:rsid w:val="00940827"/>
    <w:rsid w:val="009409ED"/>
    <w:rsid w:val="00940DE5"/>
    <w:rsid w:val="00941A84"/>
    <w:rsid w:val="00941F95"/>
    <w:rsid w:val="00942231"/>
    <w:rsid w:val="009431E3"/>
    <w:rsid w:val="00943473"/>
    <w:rsid w:val="009440CE"/>
    <w:rsid w:val="00945652"/>
    <w:rsid w:val="00945AAD"/>
    <w:rsid w:val="00945D12"/>
    <w:rsid w:val="00945D58"/>
    <w:rsid w:val="00946881"/>
    <w:rsid w:val="00946D72"/>
    <w:rsid w:val="009479D1"/>
    <w:rsid w:val="00950ADB"/>
    <w:rsid w:val="00951956"/>
    <w:rsid w:val="00952B90"/>
    <w:rsid w:val="009536D9"/>
    <w:rsid w:val="00954487"/>
    <w:rsid w:val="009546AF"/>
    <w:rsid w:val="0095484E"/>
    <w:rsid w:val="009549CD"/>
    <w:rsid w:val="009551A7"/>
    <w:rsid w:val="0095575F"/>
    <w:rsid w:val="0095590C"/>
    <w:rsid w:val="009563CC"/>
    <w:rsid w:val="00957898"/>
    <w:rsid w:val="00957905"/>
    <w:rsid w:val="00957A46"/>
    <w:rsid w:val="00957E25"/>
    <w:rsid w:val="009604C8"/>
    <w:rsid w:val="00960E2D"/>
    <w:rsid w:val="00960F55"/>
    <w:rsid w:val="009612B6"/>
    <w:rsid w:val="00961625"/>
    <w:rsid w:val="00961A75"/>
    <w:rsid w:val="0096253F"/>
    <w:rsid w:val="0096369D"/>
    <w:rsid w:val="00963E21"/>
    <w:rsid w:val="00964676"/>
    <w:rsid w:val="00964CBC"/>
    <w:rsid w:val="00964F1F"/>
    <w:rsid w:val="00965335"/>
    <w:rsid w:val="009661CD"/>
    <w:rsid w:val="00967309"/>
    <w:rsid w:val="0096731E"/>
    <w:rsid w:val="00967982"/>
    <w:rsid w:val="00967F9A"/>
    <w:rsid w:val="00970F9A"/>
    <w:rsid w:val="00971384"/>
    <w:rsid w:val="009716DF"/>
    <w:rsid w:val="00971768"/>
    <w:rsid w:val="00971F4F"/>
    <w:rsid w:val="00972100"/>
    <w:rsid w:val="009739CB"/>
    <w:rsid w:val="00973BC5"/>
    <w:rsid w:val="00975303"/>
    <w:rsid w:val="00975C82"/>
    <w:rsid w:val="009762F7"/>
    <w:rsid w:val="009765B9"/>
    <w:rsid w:val="009769B4"/>
    <w:rsid w:val="00977FEE"/>
    <w:rsid w:val="00980072"/>
    <w:rsid w:val="00980613"/>
    <w:rsid w:val="009807A7"/>
    <w:rsid w:val="0098088A"/>
    <w:rsid w:val="009808BC"/>
    <w:rsid w:val="00980B4E"/>
    <w:rsid w:val="00980EA9"/>
    <w:rsid w:val="00981FE9"/>
    <w:rsid w:val="009821F7"/>
    <w:rsid w:val="009827C5"/>
    <w:rsid w:val="00982891"/>
    <w:rsid w:val="00982C43"/>
    <w:rsid w:val="0098325E"/>
    <w:rsid w:val="009841AA"/>
    <w:rsid w:val="00984DDF"/>
    <w:rsid w:val="00985008"/>
    <w:rsid w:val="009852CC"/>
    <w:rsid w:val="00985794"/>
    <w:rsid w:val="00985AB4"/>
    <w:rsid w:val="009865CE"/>
    <w:rsid w:val="009867C0"/>
    <w:rsid w:val="00986A54"/>
    <w:rsid w:val="00986A6E"/>
    <w:rsid w:val="00987351"/>
    <w:rsid w:val="00987AD9"/>
    <w:rsid w:val="00987CB1"/>
    <w:rsid w:val="009901B5"/>
    <w:rsid w:val="00990BEC"/>
    <w:rsid w:val="0099114A"/>
    <w:rsid w:val="009915FC"/>
    <w:rsid w:val="009918EC"/>
    <w:rsid w:val="00991E4E"/>
    <w:rsid w:val="0099295E"/>
    <w:rsid w:val="00992BFC"/>
    <w:rsid w:val="00993DC2"/>
    <w:rsid w:val="0099583D"/>
    <w:rsid w:val="009962D3"/>
    <w:rsid w:val="00996F23"/>
    <w:rsid w:val="00997439"/>
    <w:rsid w:val="009A0836"/>
    <w:rsid w:val="009A1AF8"/>
    <w:rsid w:val="009A2536"/>
    <w:rsid w:val="009A265E"/>
    <w:rsid w:val="009A3A3B"/>
    <w:rsid w:val="009A3D79"/>
    <w:rsid w:val="009A40E4"/>
    <w:rsid w:val="009A4A16"/>
    <w:rsid w:val="009A526A"/>
    <w:rsid w:val="009A52CB"/>
    <w:rsid w:val="009A5376"/>
    <w:rsid w:val="009A55D4"/>
    <w:rsid w:val="009A5BC0"/>
    <w:rsid w:val="009A6105"/>
    <w:rsid w:val="009A69FF"/>
    <w:rsid w:val="009A7E56"/>
    <w:rsid w:val="009A7E89"/>
    <w:rsid w:val="009B2635"/>
    <w:rsid w:val="009B2D95"/>
    <w:rsid w:val="009B2EE4"/>
    <w:rsid w:val="009B3C4F"/>
    <w:rsid w:val="009B4450"/>
    <w:rsid w:val="009B4453"/>
    <w:rsid w:val="009B46E6"/>
    <w:rsid w:val="009B4A88"/>
    <w:rsid w:val="009B4CD9"/>
    <w:rsid w:val="009B51FB"/>
    <w:rsid w:val="009B66FB"/>
    <w:rsid w:val="009B6C9D"/>
    <w:rsid w:val="009B7014"/>
    <w:rsid w:val="009B73FF"/>
    <w:rsid w:val="009B7583"/>
    <w:rsid w:val="009B7894"/>
    <w:rsid w:val="009B7B7D"/>
    <w:rsid w:val="009C1111"/>
    <w:rsid w:val="009C1360"/>
    <w:rsid w:val="009C2755"/>
    <w:rsid w:val="009C2B1E"/>
    <w:rsid w:val="009C30BD"/>
    <w:rsid w:val="009C5833"/>
    <w:rsid w:val="009C58B3"/>
    <w:rsid w:val="009C5DC5"/>
    <w:rsid w:val="009C6D7F"/>
    <w:rsid w:val="009C6E1F"/>
    <w:rsid w:val="009C6F21"/>
    <w:rsid w:val="009C7762"/>
    <w:rsid w:val="009C7A70"/>
    <w:rsid w:val="009C7F33"/>
    <w:rsid w:val="009D03B6"/>
    <w:rsid w:val="009D070B"/>
    <w:rsid w:val="009D09D0"/>
    <w:rsid w:val="009D1243"/>
    <w:rsid w:val="009D188C"/>
    <w:rsid w:val="009D2516"/>
    <w:rsid w:val="009D2791"/>
    <w:rsid w:val="009D2F32"/>
    <w:rsid w:val="009D4CBF"/>
    <w:rsid w:val="009D504E"/>
    <w:rsid w:val="009D5C01"/>
    <w:rsid w:val="009D62B5"/>
    <w:rsid w:val="009D68CD"/>
    <w:rsid w:val="009D7554"/>
    <w:rsid w:val="009D7EDE"/>
    <w:rsid w:val="009E02CE"/>
    <w:rsid w:val="009E1188"/>
    <w:rsid w:val="009E1360"/>
    <w:rsid w:val="009E1956"/>
    <w:rsid w:val="009E19C0"/>
    <w:rsid w:val="009E2A9B"/>
    <w:rsid w:val="009E3242"/>
    <w:rsid w:val="009E399C"/>
    <w:rsid w:val="009E3AD5"/>
    <w:rsid w:val="009E4486"/>
    <w:rsid w:val="009E51E2"/>
    <w:rsid w:val="009E58DD"/>
    <w:rsid w:val="009E5D3A"/>
    <w:rsid w:val="009E5DFD"/>
    <w:rsid w:val="009E714E"/>
    <w:rsid w:val="009E7D0E"/>
    <w:rsid w:val="009F01BA"/>
    <w:rsid w:val="009F0268"/>
    <w:rsid w:val="009F0422"/>
    <w:rsid w:val="009F0B1D"/>
    <w:rsid w:val="009F0CBC"/>
    <w:rsid w:val="009F0DB2"/>
    <w:rsid w:val="009F11BC"/>
    <w:rsid w:val="009F1503"/>
    <w:rsid w:val="009F18EF"/>
    <w:rsid w:val="009F1E25"/>
    <w:rsid w:val="009F39A6"/>
    <w:rsid w:val="009F4323"/>
    <w:rsid w:val="009F434E"/>
    <w:rsid w:val="009F4706"/>
    <w:rsid w:val="009F4A4A"/>
    <w:rsid w:val="009F5924"/>
    <w:rsid w:val="009F68D3"/>
    <w:rsid w:val="009F6D72"/>
    <w:rsid w:val="009F72E3"/>
    <w:rsid w:val="009F7504"/>
    <w:rsid w:val="009F784E"/>
    <w:rsid w:val="009F7C1D"/>
    <w:rsid w:val="009F7D54"/>
    <w:rsid w:val="00A001BF"/>
    <w:rsid w:val="00A00A1D"/>
    <w:rsid w:val="00A00A4D"/>
    <w:rsid w:val="00A01AC9"/>
    <w:rsid w:val="00A01B75"/>
    <w:rsid w:val="00A021A2"/>
    <w:rsid w:val="00A02A1A"/>
    <w:rsid w:val="00A03074"/>
    <w:rsid w:val="00A035D7"/>
    <w:rsid w:val="00A03B68"/>
    <w:rsid w:val="00A04408"/>
    <w:rsid w:val="00A047BA"/>
    <w:rsid w:val="00A04B0A"/>
    <w:rsid w:val="00A04C41"/>
    <w:rsid w:val="00A05AB6"/>
    <w:rsid w:val="00A06EA9"/>
    <w:rsid w:val="00A07078"/>
    <w:rsid w:val="00A07534"/>
    <w:rsid w:val="00A07BF0"/>
    <w:rsid w:val="00A07C41"/>
    <w:rsid w:val="00A10BEC"/>
    <w:rsid w:val="00A10E55"/>
    <w:rsid w:val="00A10FA8"/>
    <w:rsid w:val="00A11027"/>
    <w:rsid w:val="00A11232"/>
    <w:rsid w:val="00A14180"/>
    <w:rsid w:val="00A1439B"/>
    <w:rsid w:val="00A14590"/>
    <w:rsid w:val="00A14708"/>
    <w:rsid w:val="00A1493F"/>
    <w:rsid w:val="00A14C8F"/>
    <w:rsid w:val="00A1561D"/>
    <w:rsid w:val="00A15834"/>
    <w:rsid w:val="00A15C87"/>
    <w:rsid w:val="00A1643E"/>
    <w:rsid w:val="00A168B6"/>
    <w:rsid w:val="00A17258"/>
    <w:rsid w:val="00A17638"/>
    <w:rsid w:val="00A2007B"/>
    <w:rsid w:val="00A207FA"/>
    <w:rsid w:val="00A20947"/>
    <w:rsid w:val="00A209E1"/>
    <w:rsid w:val="00A21067"/>
    <w:rsid w:val="00A210BF"/>
    <w:rsid w:val="00A2154D"/>
    <w:rsid w:val="00A21EE0"/>
    <w:rsid w:val="00A242CD"/>
    <w:rsid w:val="00A24F33"/>
    <w:rsid w:val="00A252FC"/>
    <w:rsid w:val="00A253EA"/>
    <w:rsid w:val="00A258C3"/>
    <w:rsid w:val="00A26826"/>
    <w:rsid w:val="00A27247"/>
    <w:rsid w:val="00A27290"/>
    <w:rsid w:val="00A273FD"/>
    <w:rsid w:val="00A2797F"/>
    <w:rsid w:val="00A30002"/>
    <w:rsid w:val="00A300B3"/>
    <w:rsid w:val="00A30B9E"/>
    <w:rsid w:val="00A324CD"/>
    <w:rsid w:val="00A328F7"/>
    <w:rsid w:val="00A32C36"/>
    <w:rsid w:val="00A32C8A"/>
    <w:rsid w:val="00A331EB"/>
    <w:rsid w:val="00A334F5"/>
    <w:rsid w:val="00A34A3C"/>
    <w:rsid w:val="00A350FC"/>
    <w:rsid w:val="00A35A16"/>
    <w:rsid w:val="00A36172"/>
    <w:rsid w:val="00A36296"/>
    <w:rsid w:val="00A36990"/>
    <w:rsid w:val="00A36C43"/>
    <w:rsid w:val="00A3727D"/>
    <w:rsid w:val="00A372A4"/>
    <w:rsid w:val="00A372E6"/>
    <w:rsid w:val="00A376D7"/>
    <w:rsid w:val="00A378C9"/>
    <w:rsid w:val="00A37BCB"/>
    <w:rsid w:val="00A37F98"/>
    <w:rsid w:val="00A40391"/>
    <w:rsid w:val="00A40B11"/>
    <w:rsid w:val="00A40B8F"/>
    <w:rsid w:val="00A40B92"/>
    <w:rsid w:val="00A418F7"/>
    <w:rsid w:val="00A4199A"/>
    <w:rsid w:val="00A41B58"/>
    <w:rsid w:val="00A41F2D"/>
    <w:rsid w:val="00A423C6"/>
    <w:rsid w:val="00A423F7"/>
    <w:rsid w:val="00A42739"/>
    <w:rsid w:val="00A4276B"/>
    <w:rsid w:val="00A42D51"/>
    <w:rsid w:val="00A447AE"/>
    <w:rsid w:val="00A44C31"/>
    <w:rsid w:val="00A452F4"/>
    <w:rsid w:val="00A458FA"/>
    <w:rsid w:val="00A45D03"/>
    <w:rsid w:val="00A461D4"/>
    <w:rsid w:val="00A4628D"/>
    <w:rsid w:val="00A4682D"/>
    <w:rsid w:val="00A468EB"/>
    <w:rsid w:val="00A46D87"/>
    <w:rsid w:val="00A471E9"/>
    <w:rsid w:val="00A474E1"/>
    <w:rsid w:val="00A479F3"/>
    <w:rsid w:val="00A5083B"/>
    <w:rsid w:val="00A50FA6"/>
    <w:rsid w:val="00A51BE5"/>
    <w:rsid w:val="00A52340"/>
    <w:rsid w:val="00A5246E"/>
    <w:rsid w:val="00A52C06"/>
    <w:rsid w:val="00A52C40"/>
    <w:rsid w:val="00A530E5"/>
    <w:rsid w:val="00A53A32"/>
    <w:rsid w:val="00A5410D"/>
    <w:rsid w:val="00A54D36"/>
    <w:rsid w:val="00A54E25"/>
    <w:rsid w:val="00A55D07"/>
    <w:rsid w:val="00A56ECC"/>
    <w:rsid w:val="00A60658"/>
    <w:rsid w:val="00A608CF"/>
    <w:rsid w:val="00A610AA"/>
    <w:rsid w:val="00A61DA1"/>
    <w:rsid w:val="00A6215E"/>
    <w:rsid w:val="00A621DA"/>
    <w:rsid w:val="00A637ED"/>
    <w:rsid w:val="00A64401"/>
    <w:rsid w:val="00A64AC7"/>
    <w:rsid w:val="00A64F77"/>
    <w:rsid w:val="00A65CD7"/>
    <w:rsid w:val="00A65F5D"/>
    <w:rsid w:val="00A665A0"/>
    <w:rsid w:val="00A66920"/>
    <w:rsid w:val="00A669E1"/>
    <w:rsid w:val="00A66B49"/>
    <w:rsid w:val="00A70197"/>
    <w:rsid w:val="00A70754"/>
    <w:rsid w:val="00A71027"/>
    <w:rsid w:val="00A714FD"/>
    <w:rsid w:val="00A723E9"/>
    <w:rsid w:val="00A7254D"/>
    <w:rsid w:val="00A7333C"/>
    <w:rsid w:val="00A73490"/>
    <w:rsid w:val="00A737BD"/>
    <w:rsid w:val="00A73924"/>
    <w:rsid w:val="00A73997"/>
    <w:rsid w:val="00A7445D"/>
    <w:rsid w:val="00A7471F"/>
    <w:rsid w:val="00A74DC5"/>
    <w:rsid w:val="00A7559F"/>
    <w:rsid w:val="00A76814"/>
    <w:rsid w:val="00A76CEB"/>
    <w:rsid w:val="00A76E4C"/>
    <w:rsid w:val="00A77CCF"/>
    <w:rsid w:val="00A8000E"/>
    <w:rsid w:val="00A80683"/>
    <w:rsid w:val="00A807B1"/>
    <w:rsid w:val="00A8125C"/>
    <w:rsid w:val="00A812D2"/>
    <w:rsid w:val="00A81BB7"/>
    <w:rsid w:val="00A81D02"/>
    <w:rsid w:val="00A82322"/>
    <w:rsid w:val="00A82B2C"/>
    <w:rsid w:val="00A8315F"/>
    <w:rsid w:val="00A85604"/>
    <w:rsid w:val="00A86DFA"/>
    <w:rsid w:val="00A86E75"/>
    <w:rsid w:val="00A87023"/>
    <w:rsid w:val="00A87574"/>
    <w:rsid w:val="00A87E59"/>
    <w:rsid w:val="00A9097A"/>
    <w:rsid w:val="00A90A3D"/>
    <w:rsid w:val="00A90D1F"/>
    <w:rsid w:val="00A9119E"/>
    <w:rsid w:val="00A915F8"/>
    <w:rsid w:val="00A919FD"/>
    <w:rsid w:val="00A91E96"/>
    <w:rsid w:val="00A92431"/>
    <w:rsid w:val="00A9259F"/>
    <w:rsid w:val="00A9280C"/>
    <w:rsid w:val="00A928D6"/>
    <w:rsid w:val="00A93F62"/>
    <w:rsid w:val="00A94CEC"/>
    <w:rsid w:val="00A95027"/>
    <w:rsid w:val="00A9507E"/>
    <w:rsid w:val="00A959EE"/>
    <w:rsid w:val="00A95E48"/>
    <w:rsid w:val="00A96458"/>
    <w:rsid w:val="00A967E7"/>
    <w:rsid w:val="00A9705B"/>
    <w:rsid w:val="00AA0278"/>
    <w:rsid w:val="00AA12FF"/>
    <w:rsid w:val="00AA2093"/>
    <w:rsid w:val="00AA268C"/>
    <w:rsid w:val="00AA47A7"/>
    <w:rsid w:val="00AA47C3"/>
    <w:rsid w:val="00AA4F7F"/>
    <w:rsid w:val="00AA5335"/>
    <w:rsid w:val="00AA5345"/>
    <w:rsid w:val="00AA5AA4"/>
    <w:rsid w:val="00AA5E1F"/>
    <w:rsid w:val="00AA6248"/>
    <w:rsid w:val="00AA65A5"/>
    <w:rsid w:val="00AA6A1C"/>
    <w:rsid w:val="00AA7172"/>
    <w:rsid w:val="00AA7753"/>
    <w:rsid w:val="00AA788A"/>
    <w:rsid w:val="00AB0670"/>
    <w:rsid w:val="00AB0AF6"/>
    <w:rsid w:val="00AB0F6A"/>
    <w:rsid w:val="00AB1062"/>
    <w:rsid w:val="00AB114D"/>
    <w:rsid w:val="00AB1DEC"/>
    <w:rsid w:val="00AB1EC2"/>
    <w:rsid w:val="00AB261C"/>
    <w:rsid w:val="00AB3902"/>
    <w:rsid w:val="00AB3E94"/>
    <w:rsid w:val="00AB46DC"/>
    <w:rsid w:val="00AB4B40"/>
    <w:rsid w:val="00AB4CBC"/>
    <w:rsid w:val="00AB5022"/>
    <w:rsid w:val="00AB66CB"/>
    <w:rsid w:val="00AB67DD"/>
    <w:rsid w:val="00AB797F"/>
    <w:rsid w:val="00AB7AF3"/>
    <w:rsid w:val="00AC0A68"/>
    <w:rsid w:val="00AC105F"/>
    <w:rsid w:val="00AC12B5"/>
    <w:rsid w:val="00AC16E0"/>
    <w:rsid w:val="00AC2478"/>
    <w:rsid w:val="00AC2849"/>
    <w:rsid w:val="00AC2856"/>
    <w:rsid w:val="00AC29EF"/>
    <w:rsid w:val="00AC3A9B"/>
    <w:rsid w:val="00AC3BB6"/>
    <w:rsid w:val="00AC4364"/>
    <w:rsid w:val="00AC45A6"/>
    <w:rsid w:val="00AC580C"/>
    <w:rsid w:val="00AC5C83"/>
    <w:rsid w:val="00AC5E0A"/>
    <w:rsid w:val="00AC5EC6"/>
    <w:rsid w:val="00AC6756"/>
    <w:rsid w:val="00AC6DB0"/>
    <w:rsid w:val="00AC784C"/>
    <w:rsid w:val="00AD0773"/>
    <w:rsid w:val="00AD0E21"/>
    <w:rsid w:val="00AD16B9"/>
    <w:rsid w:val="00AD2DCF"/>
    <w:rsid w:val="00AD3717"/>
    <w:rsid w:val="00AD3B79"/>
    <w:rsid w:val="00AD3C04"/>
    <w:rsid w:val="00AD3FBC"/>
    <w:rsid w:val="00AD4E8C"/>
    <w:rsid w:val="00AD52CC"/>
    <w:rsid w:val="00AD537B"/>
    <w:rsid w:val="00AD73F7"/>
    <w:rsid w:val="00AD7D54"/>
    <w:rsid w:val="00AE049C"/>
    <w:rsid w:val="00AE0DF9"/>
    <w:rsid w:val="00AE1967"/>
    <w:rsid w:val="00AE1ACB"/>
    <w:rsid w:val="00AE20A6"/>
    <w:rsid w:val="00AE2154"/>
    <w:rsid w:val="00AE25BB"/>
    <w:rsid w:val="00AE2773"/>
    <w:rsid w:val="00AE305E"/>
    <w:rsid w:val="00AE320F"/>
    <w:rsid w:val="00AE392E"/>
    <w:rsid w:val="00AE3A94"/>
    <w:rsid w:val="00AE3BB8"/>
    <w:rsid w:val="00AE3FE9"/>
    <w:rsid w:val="00AE4561"/>
    <w:rsid w:val="00AE5F3D"/>
    <w:rsid w:val="00AE60B5"/>
    <w:rsid w:val="00AE6B08"/>
    <w:rsid w:val="00AE6E98"/>
    <w:rsid w:val="00AE7428"/>
    <w:rsid w:val="00AE7E75"/>
    <w:rsid w:val="00AF006D"/>
    <w:rsid w:val="00AF1288"/>
    <w:rsid w:val="00AF153D"/>
    <w:rsid w:val="00AF2044"/>
    <w:rsid w:val="00AF23C2"/>
    <w:rsid w:val="00AF245E"/>
    <w:rsid w:val="00AF255F"/>
    <w:rsid w:val="00AF386A"/>
    <w:rsid w:val="00AF4292"/>
    <w:rsid w:val="00AF463B"/>
    <w:rsid w:val="00AF4684"/>
    <w:rsid w:val="00AF4F75"/>
    <w:rsid w:val="00AF5804"/>
    <w:rsid w:val="00AF5A1E"/>
    <w:rsid w:val="00AF5D37"/>
    <w:rsid w:val="00AF5D47"/>
    <w:rsid w:val="00AF6F76"/>
    <w:rsid w:val="00B00091"/>
    <w:rsid w:val="00B006D4"/>
    <w:rsid w:val="00B0075E"/>
    <w:rsid w:val="00B00FB6"/>
    <w:rsid w:val="00B017F2"/>
    <w:rsid w:val="00B018B2"/>
    <w:rsid w:val="00B01CAF"/>
    <w:rsid w:val="00B02474"/>
    <w:rsid w:val="00B0283C"/>
    <w:rsid w:val="00B034E4"/>
    <w:rsid w:val="00B03957"/>
    <w:rsid w:val="00B056C6"/>
    <w:rsid w:val="00B0589A"/>
    <w:rsid w:val="00B10B29"/>
    <w:rsid w:val="00B11E36"/>
    <w:rsid w:val="00B12C08"/>
    <w:rsid w:val="00B13067"/>
    <w:rsid w:val="00B130DE"/>
    <w:rsid w:val="00B133A1"/>
    <w:rsid w:val="00B1345E"/>
    <w:rsid w:val="00B143B5"/>
    <w:rsid w:val="00B14613"/>
    <w:rsid w:val="00B1474E"/>
    <w:rsid w:val="00B14EED"/>
    <w:rsid w:val="00B15670"/>
    <w:rsid w:val="00B15685"/>
    <w:rsid w:val="00B1628F"/>
    <w:rsid w:val="00B16A4C"/>
    <w:rsid w:val="00B16F90"/>
    <w:rsid w:val="00B1718D"/>
    <w:rsid w:val="00B171FB"/>
    <w:rsid w:val="00B17899"/>
    <w:rsid w:val="00B17EBB"/>
    <w:rsid w:val="00B202D9"/>
    <w:rsid w:val="00B20756"/>
    <w:rsid w:val="00B211DD"/>
    <w:rsid w:val="00B236BC"/>
    <w:rsid w:val="00B23991"/>
    <w:rsid w:val="00B23A20"/>
    <w:rsid w:val="00B2470D"/>
    <w:rsid w:val="00B25A3A"/>
    <w:rsid w:val="00B269ED"/>
    <w:rsid w:val="00B27186"/>
    <w:rsid w:val="00B271FB"/>
    <w:rsid w:val="00B27665"/>
    <w:rsid w:val="00B279F6"/>
    <w:rsid w:val="00B308D9"/>
    <w:rsid w:val="00B314A7"/>
    <w:rsid w:val="00B314EB"/>
    <w:rsid w:val="00B31899"/>
    <w:rsid w:val="00B326EE"/>
    <w:rsid w:val="00B327BB"/>
    <w:rsid w:val="00B331A9"/>
    <w:rsid w:val="00B333E2"/>
    <w:rsid w:val="00B334A5"/>
    <w:rsid w:val="00B33693"/>
    <w:rsid w:val="00B338D2"/>
    <w:rsid w:val="00B33C70"/>
    <w:rsid w:val="00B343BA"/>
    <w:rsid w:val="00B34ACD"/>
    <w:rsid w:val="00B35075"/>
    <w:rsid w:val="00B35DE7"/>
    <w:rsid w:val="00B362A5"/>
    <w:rsid w:val="00B36777"/>
    <w:rsid w:val="00B37248"/>
    <w:rsid w:val="00B37B31"/>
    <w:rsid w:val="00B40173"/>
    <w:rsid w:val="00B40ECC"/>
    <w:rsid w:val="00B41055"/>
    <w:rsid w:val="00B41102"/>
    <w:rsid w:val="00B44DD7"/>
    <w:rsid w:val="00B44F9F"/>
    <w:rsid w:val="00B458F6"/>
    <w:rsid w:val="00B460B0"/>
    <w:rsid w:val="00B468F3"/>
    <w:rsid w:val="00B46A09"/>
    <w:rsid w:val="00B46AF4"/>
    <w:rsid w:val="00B46B0C"/>
    <w:rsid w:val="00B47A6D"/>
    <w:rsid w:val="00B5025D"/>
    <w:rsid w:val="00B50D73"/>
    <w:rsid w:val="00B50EF7"/>
    <w:rsid w:val="00B50F15"/>
    <w:rsid w:val="00B50F33"/>
    <w:rsid w:val="00B5143B"/>
    <w:rsid w:val="00B515C5"/>
    <w:rsid w:val="00B52052"/>
    <w:rsid w:val="00B5229E"/>
    <w:rsid w:val="00B52302"/>
    <w:rsid w:val="00B52AC4"/>
    <w:rsid w:val="00B52B70"/>
    <w:rsid w:val="00B53B66"/>
    <w:rsid w:val="00B5405D"/>
    <w:rsid w:val="00B5419C"/>
    <w:rsid w:val="00B545EC"/>
    <w:rsid w:val="00B549C6"/>
    <w:rsid w:val="00B55634"/>
    <w:rsid w:val="00B557D2"/>
    <w:rsid w:val="00B55844"/>
    <w:rsid w:val="00B56254"/>
    <w:rsid w:val="00B56C50"/>
    <w:rsid w:val="00B572AD"/>
    <w:rsid w:val="00B57F0E"/>
    <w:rsid w:val="00B606CA"/>
    <w:rsid w:val="00B60937"/>
    <w:rsid w:val="00B60CFF"/>
    <w:rsid w:val="00B6125E"/>
    <w:rsid w:val="00B613AD"/>
    <w:rsid w:val="00B616E6"/>
    <w:rsid w:val="00B61A5C"/>
    <w:rsid w:val="00B62E1E"/>
    <w:rsid w:val="00B6353B"/>
    <w:rsid w:val="00B639F3"/>
    <w:rsid w:val="00B66FD1"/>
    <w:rsid w:val="00B678B9"/>
    <w:rsid w:val="00B67C7D"/>
    <w:rsid w:val="00B70260"/>
    <w:rsid w:val="00B704FD"/>
    <w:rsid w:val="00B70AD6"/>
    <w:rsid w:val="00B7175A"/>
    <w:rsid w:val="00B71C0B"/>
    <w:rsid w:val="00B722EB"/>
    <w:rsid w:val="00B73E55"/>
    <w:rsid w:val="00B74ADF"/>
    <w:rsid w:val="00B74C20"/>
    <w:rsid w:val="00B74CBC"/>
    <w:rsid w:val="00B75437"/>
    <w:rsid w:val="00B759C6"/>
    <w:rsid w:val="00B75F34"/>
    <w:rsid w:val="00B763C1"/>
    <w:rsid w:val="00B767EE"/>
    <w:rsid w:val="00B76D36"/>
    <w:rsid w:val="00B77728"/>
    <w:rsid w:val="00B77BC7"/>
    <w:rsid w:val="00B77D0D"/>
    <w:rsid w:val="00B8109B"/>
    <w:rsid w:val="00B81477"/>
    <w:rsid w:val="00B815C4"/>
    <w:rsid w:val="00B82C02"/>
    <w:rsid w:val="00B83346"/>
    <w:rsid w:val="00B83773"/>
    <w:rsid w:val="00B83D24"/>
    <w:rsid w:val="00B83EDD"/>
    <w:rsid w:val="00B84A64"/>
    <w:rsid w:val="00B84EC1"/>
    <w:rsid w:val="00B856BA"/>
    <w:rsid w:val="00B85EC7"/>
    <w:rsid w:val="00B860F8"/>
    <w:rsid w:val="00B86B10"/>
    <w:rsid w:val="00B87400"/>
    <w:rsid w:val="00B875CE"/>
    <w:rsid w:val="00B90005"/>
    <w:rsid w:val="00B90E0B"/>
    <w:rsid w:val="00B91122"/>
    <w:rsid w:val="00B91994"/>
    <w:rsid w:val="00B91A8E"/>
    <w:rsid w:val="00B91BAB"/>
    <w:rsid w:val="00B920F4"/>
    <w:rsid w:val="00B92FD0"/>
    <w:rsid w:val="00B947B3"/>
    <w:rsid w:val="00B949A3"/>
    <w:rsid w:val="00B94ECF"/>
    <w:rsid w:val="00B9532A"/>
    <w:rsid w:val="00B95EB1"/>
    <w:rsid w:val="00B9626F"/>
    <w:rsid w:val="00B96E64"/>
    <w:rsid w:val="00B97C21"/>
    <w:rsid w:val="00BA0ABA"/>
    <w:rsid w:val="00BA0AF3"/>
    <w:rsid w:val="00BA0F3A"/>
    <w:rsid w:val="00BA140B"/>
    <w:rsid w:val="00BA1506"/>
    <w:rsid w:val="00BA2D44"/>
    <w:rsid w:val="00BA3029"/>
    <w:rsid w:val="00BA4844"/>
    <w:rsid w:val="00BA4C4F"/>
    <w:rsid w:val="00BA533D"/>
    <w:rsid w:val="00BA572E"/>
    <w:rsid w:val="00BA64A1"/>
    <w:rsid w:val="00BA6AD0"/>
    <w:rsid w:val="00BA6F29"/>
    <w:rsid w:val="00BA78A2"/>
    <w:rsid w:val="00BB0A6A"/>
    <w:rsid w:val="00BB2DE0"/>
    <w:rsid w:val="00BB3B7E"/>
    <w:rsid w:val="00BB3C81"/>
    <w:rsid w:val="00BB4BFD"/>
    <w:rsid w:val="00BB4D21"/>
    <w:rsid w:val="00BB5AB9"/>
    <w:rsid w:val="00BB5C6E"/>
    <w:rsid w:val="00BB666E"/>
    <w:rsid w:val="00BB6F23"/>
    <w:rsid w:val="00BB7488"/>
    <w:rsid w:val="00BB74F4"/>
    <w:rsid w:val="00BC1023"/>
    <w:rsid w:val="00BC204D"/>
    <w:rsid w:val="00BC26C8"/>
    <w:rsid w:val="00BC343C"/>
    <w:rsid w:val="00BC49F9"/>
    <w:rsid w:val="00BC4C04"/>
    <w:rsid w:val="00BC5890"/>
    <w:rsid w:val="00BC5A71"/>
    <w:rsid w:val="00BC5E4D"/>
    <w:rsid w:val="00BC5F1A"/>
    <w:rsid w:val="00BC60BC"/>
    <w:rsid w:val="00BC60DE"/>
    <w:rsid w:val="00BC6870"/>
    <w:rsid w:val="00BC7652"/>
    <w:rsid w:val="00BD03AB"/>
    <w:rsid w:val="00BD1AB9"/>
    <w:rsid w:val="00BD1EA3"/>
    <w:rsid w:val="00BD27DE"/>
    <w:rsid w:val="00BD2911"/>
    <w:rsid w:val="00BD2C49"/>
    <w:rsid w:val="00BD2F82"/>
    <w:rsid w:val="00BD37D5"/>
    <w:rsid w:val="00BD42BE"/>
    <w:rsid w:val="00BD4480"/>
    <w:rsid w:val="00BD4585"/>
    <w:rsid w:val="00BD6633"/>
    <w:rsid w:val="00BE0F29"/>
    <w:rsid w:val="00BE111E"/>
    <w:rsid w:val="00BE1B10"/>
    <w:rsid w:val="00BE1C93"/>
    <w:rsid w:val="00BE2BDD"/>
    <w:rsid w:val="00BE306B"/>
    <w:rsid w:val="00BE34B5"/>
    <w:rsid w:val="00BE3D15"/>
    <w:rsid w:val="00BE42B1"/>
    <w:rsid w:val="00BE48AC"/>
    <w:rsid w:val="00BE506E"/>
    <w:rsid w:val="00BE5580"/>
    <w:rsid w:val="00BE6DE0"/>
    <w:rsid w:val="00BE6FF2"/>
    <w:rsid w:val="00BE72D5"/>
    <w:rsid w:val="00BE7F06"/>
    <w:rsid w:val="00BF083F"/>
    <w:rsid w:val="00BF0C1A"/>
    <w:rsid w:val="00BF15D5"/>
    <w:rsid w:val="00BF1EF3"/>
    <w:rsid w:val="00BF2A6F"/>
    <w:rsid w:val="00BF2A85"/>
    <w:rsid w:val="00BF2B2B"/>
    <w:rsid w:val="00BF2B40"/>
    <w:rsid w:val="00BF2CA2"/>
    <w:rsid w:val="00BF3590"/>
    <w:rsid w:val="00BF3C93"/>
    <w:rsid w:val="00BF3CE5"/>
    <w:rsid w:val="00BF40B3"/>
    <w:rsid w:val="00BF4333"/>
    <w:rsid w:val="00BF521B"/>
    <w:rsid w:val="00BF56F0"/>
    <w:rsid w:val="00BF5750"/>
    <w:rsid w:val="00BF5A3B"/>
    <w:rsid w:val="00BF6346"/>
    <w:rsid w:val="00BF65AC"/>
    <w:rsid w:val="00BF6C98"/>
    <w:rsid w:val="00BF7073"/>
    <w:rsid w:val="00BF7BBE"/>
    <w:rsid w:val="00BF7DEE"/>
    <w:rsid w:val="00C00BB8"/>
    <w:rsid w:val="00C00BD2"/>
    <w:rsid w:val="00C00E74"/>
    <w:rsid w:val="00C00EFF"/>
    <w:rsid w:val="00C00F5B"/>
    <w:rsid w:val="00C015AC"/>
    <w:rsid w:val="00C01A1C"/>
    <w:rsid w:val="00C0256D"/>
    <w:rsid w:val="00C03239"/>
    <w:rsid w:val="00C03434"/>
    <w:rsid w:val="00C035A6"/>
    <w:rsid w:val="00C038B9"/>
    <w:rsid w:val="00C039AB"/>
    <w:rsid w:val="00C042D9"/>
    <w:rsid w:val="00C04FC6"/>
    <w:rsid w:val="00C0511E"/>
    <w:rsid w:val="00C05A30"/>
    <w:rsid w:val="00C05B90"/>
    <w:rsid w:val="00C113DF"/>
    <w:rsid w:val="00C11E93"/>
    <w:rsid w:val="00C11F2F"/>
    <w:rsid w:val="00C11FD8"/>
    <w:rsid w:val="00C1212C"/>
    <w:rsid w:val="00C1234D"/>
    <w:rsid w:val="00C12914"/>
    <w:rsid w:val="00C13489"/>
    <w:rsid w:val="00C1401F"/>
    <w:rsid w:val="00C14CFF"/>
    <w:rsid w:val="00C1549A"/>
    <w:rsid w:val="00C15BE8"/>
    <w:rsid w:val="00C16E8C"/>
    <w:rsid w:val="00C179B7"/>
    <w:rsid w:val="00C209A9"/>
    <w:rsid w:val="00C20D1F"/>
    <w:rsid w:val="00C20E9F"/>
    <w:rsid w:val="00C20F6A"/>
    <w:rsid w:val="00C211FA"/>
    <w:rsid w:val="00C21238"/>
    <w:rsid w:val="00C2163B"/>
    <w:rsid w:val="00C2184A"/>
    <w:rsid w:val="00C21C65"/>
    <w:rsid w:val="00C21EB7"/>
    <w:rsid w:val="00C2301A"/>
    <w:rsid w:val="00C23D4B"/>
    <w:rsid w:val="00C23EEF"/>
    <w:rsid w:val="00C2497A"/>
    <w:rsid w:val="00C2561A"/>
    <w:rsid w:val="00C258F0"/>
    <w:rsid w:val="00C25EF1"/>
    <w:rsid w:val="00C26051"/>
    <w:rsid w:val="00C26C71"/>
    <w:rsid w:val="00C278F9"/>
    <w:rsid w:val="00C27D18"/>
    <w:rsid w:val="00C3004F"/>
    <w:rsid w:val="00C30562"/>
    <w:rsid w:val="00C30AB8"/>
    <w:rsid w:val="00C30BF8"/>
    <w:rsid w:val="00C31E7F"/>
    <w:rsid w:val="00C32FF5"/>
    <w:rsid w:val="00C3316C"/>
    <w:rsid w:val="00C3327D"/>
    <w:rsid w:val="00C34728"/>
    <w:rsid w:val="00C349ED"/>
    <w:rsid w:val="00C34CDB"/>
    <w:rsid w:val="00C34F69"/>
    <w:rsid w:val="00C3560C"/>
    <w:rsid w:val="00C3589B"/>
    <w:rsid w:val="00C358AE"/>
    <w:rsid w:val="00C36D47"/>
    <w:rsid w:val="00C36D91"/>
    <w:rsid w:val="00C37A40"/>
    <w:rsid w:val="00C40356"/>
    <w:rsid w:val="00C423A1"/>
    <w:rsid w:val="00C42841"/>
    <w:rsid w:val="00C43E98"/>
    <w:rsid w:val="00C4410A"/>
    <w:rsid w:val="00C446C1"/>
    <w:rsid w:val="00C45DFB"/>
    <w:rsid w:val="00C464E7"/>
    <w:rsid w:val="00C46C58"/>
    <w:rsid w:val="00C50F24"/>
    <w:rsid w:val="00C515E6"/>
    <w:rsid w:val="00C52AD1"/>
    <w:rsid w:val="00C52C72"/>
    <w:rsid w:val="00C5304C"/>
    <w:rsid w:val="00C53FEB"/>
    <w:rsid w:val="00C54026"/>
    <w:rsid w:val="00C5453E"/>
    <w:rsid w:val="00C54C44"/>
    <w:rsid w:val="00C54D47"/>
    <w:rsid w:val="00C54DA4"/>
    <w:rsid w:val="00C567A6"/>
    <w:rsid w:val="00C569B2"/>
    <w:rsid w:val="00C5706A"/>
    <w:rsid w:val="00C57AAA"/>
    <w:rsid w:val="00C61399"/>
    <w:rsid w:val="00C6190F"/>
    <w:rsid w:val="00C61F13"/>
    <w:rsid w:val="00C62700"/>
    <w:rsid w:val="00C65B10"/>
    <w:rsid w:val="00C67DDC"/>
    <w:rsid w:val="00C70556"/>
    <w:rsid w:val="00C70CD9"/>
    <w:rsid w:val="00C72552"/>
    <w:rsid w:val="00C72682"/>
    <w:rsid w:val="00C72B88"/>
    <w:rsid w:val="00C73C89"/>
    <w:rsid w:val="00C73CD7"/>
    <w:rsid w:val="00C7455E"/>
    <w:rsid w:val="00C7643B"/>
    <w:rsid w:val="00C76BAF"/>
    <w:rsid w:val="00C76FF0"/>
    <w:rsid w:val="00C778C1"/>
    <w:rsid w:val="00C80005"/>
    <w:rsid w:val="00C804B1"/>
    <w:rsid w:val="00C80601"/>
    <w:rsid w:val="00C807EA"/>
    <w:rsid w:val="00C80A2F"/>
    <w:rsid w:val="00C80AF7"/>
    <w:rsid w:val="00C80AFB"/>
    <w:rsid w:val="00C80C16"/>
    <w:rsid w:val="00C80FA8"/>
    <w:rsid w:val="00C81A85"/>
    <w:rsid w:val="00C81E91"/>
    <w:rsid w:val="00C825E5"/>
    <w:rsid w:val="00C8421E"/>
    <w:rsid w:val="00C85403"/>
    <w:rsid w:val="00C85412"/>
    <w:rsid w:val="00C86CA8"/>
    <w:rsid w:val="00C874F8"/>
    <w:rsid w:val="00C877DB"/>
    <w:rsid w:val="00C87E99"/>
    <w:rsid w:val="00C904DB"/>
    <w:rsid w:val="00C91623"/>
    <w:rsid w:val="00C91AE3"/>
    <w:rsid w:val="00C920BF"/>
    <w:rsid w:val="00C942E1"/>
    <w:rsid w:val="00C943B9"/>
    <w:rsid w:val="00C9490C"/>
    <w:rsid w:val="00C94F99"/>
    <w:rsid w:val="00C952BA"/>
    <w:rsid w:val="00C95437"/>
    <w:rsid w:val="00C96448"/>
    <w:rsid w:val="00C96AB4"/>
    <w:rsid w:val="00CA026B"/>
    <w:rsid w:val="00CA0EC8"/>
    <w:rsid w:val="00CA148F"/>
    <w:rsid w:val="00CA150D"/>
    <w:rsid w:val="00CA1D6F"/>
    <w:rsid w:val="00CA1E41"/>
    <w:rsid w:val="00CA23AD"/>
    <w:rsid w:val="00CA35E9"/>
    <w:rsid w:val="00CA46C8"/>
    <w:rsid w:val="00CA4CA5"/>
    <w:rsid w:val="00CA60C2"/>
    <w:rsid w:val="00CA62F2"/>
    <w:rsid w:val="00CA645D"/>
    <w:rsid w:val="00CA704F"/>
    <w:rsid w:val="00CA7814"/>
    <w:rsid w:val="00CB0B2D"/>
    <w:rsid w:val="00CB1D54"/>
    <w:rsid w:val="00CB2256"/>
    <w:rsid w:val="00CB22DA"/>
    <w:rsid w:val="00CB22F7"/>
    <w:rsid w:val="00CB2709"/>
    <w:rsid w:val="00CB2A72"/>
    <w:rsid w:val="00CB2C94"/>
    <w:rsid w:val="00CB2E6E"/>
    <w:rsid w:val="00CB34EE"/>
    <w:rsid w:val="00CB51E1"/>
    <w:rsid w:val="00CB5420"/>
    <w:rsid w:val="00CB5496"/>
    <w:rsid w:val="00CB5518"/>
    <w:rsid w:val="00CB5C2C"/>
    <w:rsid w:val="00CB5D36"/>
    <w:rsid w:val="00CB65A6"/>
    <w:rsid w:val="00CB65EC"/>
    <w:rsid w:val="00CB6A85"/>
    <w:rsid w:val="00CB6AAA"/>
    <w:rsid w:val="00CB7ED8"/>
    <w:rsid w:val="00CC0214"/>
    <w:rsid w:val="00CC2654"/>
    <w:rsid w:val="00CC2B18"/>
    <w:rsid w:val="00CC354E"/>
    <w:rsid w:val="00CC41E3"/>
    <w:rsid w:val="00CC4626"/>
    <w:rsid w:val="00CC4679"/>
    <w:rsid w:val="00CC47E4"/>
    <w:rsid w:val="00CC4C85"/>
    <w:rsid w:val="00CC4F77"/>
    <w:rsid w:val="00CC5188"/>
    <w:rsid w:val="00CC53F3"/>
    <w:rsid w:val="00CC5631"/>
    <w:rsid w:val="00CC5D8C"/>
    <w:rsid w:val="00CC6128"/>
    <w:rsid w:val="00CC643C"/>
    <w:rsid w:val="00CC797B"/>
    <w:rsid w:val="00CC7D7C"/>
    <w:rsid w:val="00CD01C1"/>
    <w:rsid w:val="00CD039D"/>
    <w:rsid w:val="00CD06DB"/>
    <w:rsid w:val="00CD07AD"/>
    <w:rsid w:val="00CD1008"/>
    <w:rsid w:val="00CD14DD"/>
    <w:rsid w:val="00CD1795"/>
    <w:rsid w:val="00CD1D27"/>
    <w:rsid w:val="00CD2BAC"/>
    <w:rsid w:val="00CD2C70"/>
    <w:rsid w:val="00CD2C9B"/>
    <w:rsid w:val="00CD3087"/>
    <w:rsid w:val="00CD3C03"/>
    <w:rsid w:val="00CD40DF"/>
    <w:rsid w:val="00CD4298"/>
    <w:rsid w:val="00CD43EE"/>
    <w:rsid w:val="00CD4A5F"/>
    <w:rsid w:val="00CD4EC2"/>
    <w:rsid w:val="00CD4FA6"/>
    <w:rsid w:val="00CD5FAB"/>
    <w:rsid w:val="00CD652D"/>
    <w:rsid w:val="00CD665F"/>
    <w:rsid w:val="00CD6B5A"/>
    <w:rsid w:val="00CD7119"/>
    <w:rsid w:val="00CD7552"/>
    <w:rsid w:val="00CE0314"/>
    <w:rsid w:val="00CE070D"/>
    <w:rsid w:val="00CE08A8"/>
    <w:rsid w:val="00CE1628"/>
    <w:rsid w:val="00CE16D6"/>
    <w:rsid w:val="00CE18DA"/>
    <w:rsid w:val="00CE1B20"/>
    <w:rsid w:val="00CE2D4B"/>
    <w:rsid w:val="00CE35C5"/>
    <w:rsid w:val="00CE36C1"/>
    <w:rsid w:val="00CE38FF"/>
    <w:rsid w:val="00CE4E9D"/>
    <w:rsid w:val="00CE64D7"/>
    <w:rsid w:val="00CE68EC"/>
    <w:rsid w:val="00CE6F08"/>
    <w:rsid w:val="00CE76AE"/>
    <w:rsid w:val="00CE7709"/>
    <w:rsid w:val="00CE7875"/>
    <w:rsid w:val="00CF051E"/>
    <w:rsid w:val="00CF1813"/>
    <w:rsid w:val="00CF1B99"/>
    <w:rsid w:val="00CF1C1A"/>
    <w:rsid w:val="00CF277B"/>
    <w:rsid w:val="00CF2845"/>
    <w:rsid w:val="00CF4025"/>
    <w:rsid w:val="00CF41B4"/>
    <w:rsid w:val="00CF4B75"/>
    <w:rsid w:val="00CF53CE"/>
    <w:rsid w:val="00CF6169"/>
    <w:rsid w:val="00CF63B0"/>
    <w:rsid w:val="00CF685F"/>
    <w:rsid w:val="00CF6AFF"/>
    <w:rsid w:val="00CF710F"/>
    <w:rsid w:val="00CF7454"/>
    <w:rsid w:val="00CF74F7"/>
    <w:rsid w:val="00CF755E"/>
    <w:rsid w:val="00D00319"/>
    <w:rsid w:val="00D006F5"/>
    <w:rsid w:val="00D00ADC"/>
    <w:rsid w:val="00D01302"/>
    <w:rsid w:val="00D01BEA"/>
    <w:rsid w:val="00D026D9"/>
    <w:rsid w:val="00D02B2D"/>
    <w:rsid w:val="00D03095"/>
    <w:rsid w:val="00D032AC"/>
    <w:rsid w:val="00D03BFD"/>
    <w:rsid w:val="00D04838"/>
    <w:rsid w:val="00D05080"/>
    <w:rsid w:val="00D05175"/>
    <w:rsid w:val="00D054F8"/>
    <w:rsid w:val="00D05AEA"/>
    <w:rsid w:val="00D066EA"/>
    <w:rsid w:val="00D06E15"/>
    <w:rsid w:val="00D10689"/>
    <w:rsid w:val="00D10C7E"/>
    <w:rsid w:val="00D124DE"/>
    <w:rsid w:val="00D12CD7"/>
    <w:rsid w:val="00D132A9"/>
    <w:rsid w:val="00D13BB5"/>
    <w:rsid w:val="00D142D9"/>
    <w:rsid w:val="00D14D54"/>
    <w:rsid w:val="00D14F53"/>
    <w:rsid w:val="00D154A2"/>
    <w:rsid w:val="00D157A2"/>
    <w:rsid w:val="00D158B9"/>
    <w:rsid w:val="00D165CE"/>
    <w:rsid w:val="00D16943"/>
    <w:rsid w:val="00D16EEE"/>
    <w:rsid w:val="00D17F55"/>
    <w:rsid w:val="00D20872"/>
    <w:rsid w:val="00D21253"/>
    <w:rsid w:val="00D21911"/>
    <w:rsid w:val="00D21B25"/>
    <w:rsid w:val="00D2255C"/>
    <w:rsid w:val="00D226BD"/>
    <w:rsid w:val="00D22A73"/>
    <w:rsid w:val="00D22DFD"/>
    <w:rsid w:val="00D23228"/>
    <w:rsid w:val="00D2425D"/>
    <w:rsid w:val="00D249CD"/>
    <w:rsid w:val="00D250E2"/>
    <w:rsid w:val="00D251C2"/>
    <w:rsid w:val="00D25484"/>
    <w:rsid w:val="00D257DD"/>
    <w:rsid w:val="00D25BB9"/>
    <w:rsid w:val="00D26220"/>
    <w:rsid w:val="00D26D29"/>
    <w:rsid w:val="00D27ABC"/>
    <w:rsid w:val="00D30569"/>
    <w:rsid w:val="00D30931"/>
    <w:rsid w:val="00D30971"/>
    <w:rsid w:val="00D31734"/>
    <w:rsid w:val="00D319C0"/>
    <w:rsid w:val="00D32175"/>
    <w:rsid w:val="00D325E1"/>
    <w:rsid w:val="00D32A3B"/>
    <w:rsid w:val="00D32CED"/>
    <w:rsid w:val="00D32E20"/>
    <w:rsid w:val="00D32F6B"/>
    <w:rsid w:val="00D351EB"/>
    <w:rsid w:val="00D35B2E"/>
    <w:rsid w:val="00D367E2"/>
    <w:rsid w:val="00D369E7"/>
    <w:rsid w:val="00D370AD"/>
    <w:rsid w:val="00D37254"/>
    <w:rsid w:val="00D37418"/>
    <w:rsid w:val="00D37CC3"/>
    <w:rsid w:val="00D40124"/>
    <w:rsid w:val="00D41142"/>
    <w:rsid w:val="00D414CA"/>
    <w:rsid w:val="00D41A8C"/>
    <w:rsid w:val="00D41F99"/>
    <w:rsid w:val="00D42085"/>
    <w:rsid w:val="00D420EB"/>
    <w:rsid w:val="00D43306"/>
    <w:rsid w:val="00D43CBD"/>
    <w:rsid w:val="00D4454B"/>
    <w:rsid w:val="00D445A3"/>
    <w:rsid w:val="00D447B0"/>
    <w:rsid w:val="00D4489E"/>
    <w:rsid w:val="00D448E8"/>
    <w:rsid w:val="00D44AF7"/>
    <w:rsid w:val="00D450FB"/>
    <w:rsid w:val="00D45D86"/>
    <w:rsid w:val="00D46050"/>
    <w:rsid w:val="00D4658F"/>
    <w:rsid w:val="00D47E56"/>
    <w:rsid w:val="00D512DE"/>
    <w:rsid w:val="00D5156F"/>
    <w:rsid w:val="00D5160F"/>
    <w:rsid w:val="00D518B8"/>
    <w:rsid w:val="00D518DF"/>
    <w:rsid w:val="00D51B73"/>
    <w:rsid w:val="00D51C1F"/>
    <w:rsid w:val="00D52021"/>
    <w:rsid w:val="00D5240A"/>
    <w:rsid w:val="00D531A7"/>
    <w:rsid w:val="00D531BA"/>
    <w:rsid w:val="00D54386"/>
    <w:rsid w:val="00D5443F"/>
    <w:rsid w:val="00D54A53"/>
    <w:rsid w:val="00D54A8A"/>
    <w:rsid w:val="00D570D2"/>
    <w:rsid w:val="00D5739C"/>
    <w:rsid w:val="00D57DB5"/>
    <w:rsid w:val="00D6062A"/>
    <w:rsid w:val="00D6084A"/>
    <w:rsid w:val="00D61444"/>
    <w:rsid w:val="00D61637"/>
    <w:rsid w:val="00D61845"/>
    <w:rsid w:val="00D61945"/>
    <w:rsid w:val="00D61B8D"/>
    <w:rsid w:val="00D61DD3"/>
    <w:rsid w:val="00D629FA"/>
    <w:rsid w:val="00D62B2E"/>
    <w:rsid w:val="00D6302B"/>
    <w:rsid w:val="00D6313B"/>
    <w:rsid w:val="00D641AD"/>
    <w:rsid w:val="00D64A20"/>
    <w:rsid w:val="00D64C9E"/>
    <w:rsid w:val="00D657DB"/>
    <w:rsid w:val="00D666C3"/>
    <w:rsid w:val="00D67744"/>
    <w:rsid w:val="00D70A2C"/>
    <w:rsid w:val="00D70BD0"/>
    <w:rsid w:val="00D70D03"/>
    <w:rsid w:val="00D70F0B"/>
    <w:rsid w:val="00D71415"/>
    <w:rsid w:val="00D7160A"/>
    <w:rsid w:val="00D720E1"/>
    <w:rsid w:val="00D727D2"/>
    <w:rsid w:val="00D72DF1"/>
    <w:rsid w:val="00D73628"/>
    <w:rsid w:val="00D737F5"/>
    <w:rsid w:val="00D74214"/>
    <w:rsid w:val="00D758A1"/>
    <w:rsid w:val="00D76382"/>
    <w:rsid w:val="00D76543"/>
    <w:rsid w:val="00D7676F"/>
    <w:rsid w:val="00D76BE6"/>
    <w:rsid w:val="00D779CD"/>
    <w:rsid w:val="00D77B44"/>
    <w:rsid w:val="00D80E1F"/>
    <w:rsid w:val="00D812FB"/>
    <w:rsid w:val="00D822D4"/>
    <w:rsid w:val="00D82D10"/>
    <w:rsid w:val="00D82ED2"/>
    <w:rsid w:val="00D831CC"/>
    <w:rsid w:val="00D833F6"/>
    <w:rsid w:val="00D836CB"/>
    <w:rsid w:val="00D839C7"/>
    <w:rsid w:val="00D842E0"/>
    <w:rsid w:val="00D84A22"/>
    <w:rsid w:val="00D8517B"/>
    <w:rsid w:val="00D8533B"/>
    <w:rsid w:val="00D85A3A"/>
    <w:rsid w:val="00D860E6"/>
    <w:rsid w:val="00D86DF7"/>
    <w:rsid w:val="00D9120A"/>
    <w:rsid w:val="00D9197F"/>
    <w:rsid w:val="00D919EA"/>
    <w:rsid w:val="00D91D47"/>
    <w:rsid w:val="00D9234D"/>
    <w:rsid w:val="00D92EDF"/>
    <w:rsid w:val="00D9326A"/>
    <w:rsid w:val="00D93386"/>
    <w:rsid w:val="00D93C19"/>
    <w:rsid w:val="00D94757"/>
    <w:rsid w:val="00D94760"/>
    <w:rsid w:val="00D94A7B"/>
    <w:rsid w:val="00D95C67"/>
    <w:rsid w:val="00D95FC0"/>
    <w:rsid w:val="00D97EE6"/>
    <w:rsid w:val="00DA044B"/>
    <w:rsid w:val="00DA058D"/>
    <w:rsid w:val="00DA0DF3"/>
    <w:rsid w:val="00DA1316"/>
    <w:rsid w:val="00DA13CB"/>
    <w:rsid w:val="00DA1624"/>
    <w:rsid w:val="00DA163A"/>
    <w:rsid w:val="00DA430C"/>
    <w:rsid w:val="00DA4326"/>
    <w:rsid w:val="00DA4882"/>
    <w:rsid w:val="00DA54C2"/>
    <w:rsid w:val="00DA5642"/>
    <w:rsid w:val="00DA5DAF"/>
    <w:rsid w:val="00DA681D"/>
    <w:rsid w:val="00DA6E3C"/>
    <w:rsid w:val="00DA7AB2"/>
    <w:rsid w:val="00DB0529"/>
    <w:rsid w:val="00DB0D7E"/>
    <w:rsid w:val="00DB0FD0"/>
    <w:rsid w:val="00DB127C"/>
    <w:rsid w:val="00DB18BD"/>
    <w:rsid w:val="00DB2054"/>
    <w:rsid w:val="00DB2575"/>
    <w:rsid w:val="00DB3A81"/>
    <w:rsid w:val="00DB3FF3"/>
    <w:rsid w:val="00DB4189"/>
    <w:rsid w:val="00DB4683"/>
    <w:rsid w:val="00DB4689"/>
    <w:rsid w:val="00DB546A"/>
    <w:rsid w:val="00DB5B36"/>
    <w:rsid w:val="00DB6265"/>
    <w:rsid w:val="00DB65C7"/>
    <w:rsid w:val="00DB69BD"/>
    <w:rsid w:val="00DB73DA"/>
    <w:rsid w:val="00DC0073"/>
    <w:rsid w:val="00DC03F9"/>
    <w:rsid w:val="00DC0A7C"/>
    <w:rsid w:val="00DC0D7B"/>
    <w:rsid w:val="00DC1986"/>
    <w:rsid w:val="00DC19DE"/>
    <w:rsid w:val="00DC21C1"/>
    <w:rsid w:val="00DC2544"/>
    <w:rsid w:val="00DC2C7E"/>
    <w:rsid w:val="00DC2DFC"/>
    <w:rsid w:val="00DC31FD"/>
    <w:rsid w:val="00DC3970"/>
    <w:rsid w:val="00DC485B"/>
    <w:rsid w:val="00DC6BF9"/>
    <w:rsid w:val="00DC6DED"/>
    <w:rsid w:val="00DC7530"/>
    <w:rsid w:val="00DD03FB"/>
    <w:rsid w:val="00DD3B48"/>
    <w:rsid w:val="00DD3BAD"/>
    <w:rsid w:val="00DD4A98"/>
    <w:rsid w:val="00DD4CBF"/>
    <w:rsid w:val="00DD4FA5"/>
    <w:rsid w:val="00DD5120"/>
    <w:rsid w:val="00DD568C"/>
    <w:rsid w:val="00DD56C3"/>
    <w:rsid w:val="00DD58EF"/>
    <w:rsid w:val="00DD6870"/>
    <w:rsid w:val="00DD6995"/>
    <w:rsid w:val="00DD6E1A"/>
    <w:rsid w:val="00DD6EBE"/>
    <w:rsid w:val="00DD747C"/>
    <w:rsid w:val="00DD77E7"/>
    <w:rsid w:val="00DD7C72"/>
    <w:rsid w:val="00DD7F1A"/>
    <w:rsid w:val="00DE03D9"/>
    <w:rsid w:val="00DE0CA7"/>
    <w:rsid w:val="00DE0E2B"/>
    <w:rsid w:val="00DE0F67"/>
    <w:rsid w:val="00DE124C"/>
    <w:rsid w:val="00DE155A"/>
    <w:rsid w:val="00DE185D"/>
    <w:rsid w:val="00DE1968"/>
    <w:rsid w:val="00DE1976"/>
    <w:rsid w:val="00DE1DDD"/>
    <w:rsid w:val="00DE1E6C"/>
    <w:rsid w:val="00DE1F94"/>
    <w:rsid w:val="00DE2372"/>
    <w:rsid w:val="00DE2D9E"/>
    <w:rsid w:val="00DE3289"/>
    <w:rsid w:val="00DE3546"/>
    <w:rsid w:val="00DE36F4"/>
    <w:rsid w:val="00DE36FA"/>
    <w:rsid w:val="00DE375B"/>
    <w:rsid w:val="00DE37BD"/>
    <w:rsid w:val="00DE43DC"/>
    <w:rsid w:val="00DE4698"/>
    <w:rsid w:val="00DE4835"/>
    <w:rsid w:val="00DE4BC9"/>
    <w:rsid w:val="00DE5B41"/>
    <w:rsid w:val="00DE7041"/>
    <w:rsid w:val="00DE75E3"/>
    <w:rsid w:val="00DF0011"/>
    <w:rsid w:val="00DF0C1C"/>
    <w:rsid w:val="00DF27FD"/>
    <w:rsid w:val="00DF283A"/>
    <w:rsid w:val="00DF2876"/>
    <w:rsid w:val="00DF3306"/>
    <w:rsid w:val="00DF3CBA"/>
    <w:rsid w:val="00DF4A4A"/>
    <w:rsid w:val="00DF4B2F"/>
    <w:rsid w:val="00DF5AAF"/>
    <w:rsid w:val="00DF5D2C"/>
    <w:rsid w:val="00DF5E11"/>
    <w:rsid w:val="00DF6CC9"/>
    <w:rsid w:val="00DF71E1"/>
    <w:rsid w:val="00DF7772"/>
    <w:rsid w:val="00DF7BD5"/>
    <w:rsid w:val="00E0018F"/>
    <w:rsid w:val="00E00491"/>
    <w:rsid w:val="00E00539"/>
    <w:rsid w:val="00E00667"/>
    <w:rsid w:val="00E00D29"/>
    <w:rsid w:val="00E00DDC"/>
    <w:rsid w:val="00E018A0"/>
    <w:rsid w:val="00E02046"/>
    <w:rsid w:val="00E0283D"/>
    <w:rsid w:val="00E02DF1"/>
    <w:rsid w:val="00E030FB"/>
    <w:rsid w:val="00E033B8"/>
    <w:rsid w:val="00E03718"/>
    <w:rsid w:val="00E037F9"/>
    <w:rsid w:val="00E04809"/>
    <w:rsid w:val="00E0555B"/>
    <w:rsid w:val="00E05EA1"/>
    <w:rsid w:val="00E05F20"/>
    <w:rsid w:val="00E06310"/>
    <w:rsid w:val="00E064AE"/>
    <w:rsid w:val="00E066EA"/>
    <w:rsid w:val="00E06C02"/>
    <w:rsid w:val="00E06D0F"/>
    <w:rsid w:val="00E06E4D"/>
    <w:rsid w:val="00E07354"/>
    <w:rsid w:val="00E07D71"/>
    <w:rsid w:val="00E07EF6"/>
    <w:rsid w:val="00E1029C"/>
    <w:rsid w:val="00E107C8"/>
    <w:rsid w:val="00E10A82"/>
    <w:rsid w:val="00E11E63"/>
    <w:rsid w:val="00E13315"/>
    <w:rsid w:val="00E13CFC"/>
    <w:rsid w:val="00E13E7F"/>
    <w:rsid w:val="00E14603"/>
    <w:rsid w:val="00E1477A"/>
    <w:rsid w:val="00E152A4"/>
    <w:rsid w:val="00E155C1"/>
    <w:rsid w:val="00E15766"/>
    <w:rsid w:val="00E1620D"/>
    <w:rsid w:val="00E1665D"/>
    <w:rsid w:val="00E17025"/>
    <w:rsid w:val="00E17590"/>
    <w:rsid w:val="00E17A3C"/>
    <w:rsid w:val="00E200DF"/>
    <w:rsid w:val="00E20536"/>
    <w:rsid w:val="00E211BB"/>
    <w:rsid w:val="00E21474"/>
    <w:rsid w:val="00E21B81"/>
    <w:rsid w:val="00E234B3"/>
    <w:rsid w:val="00E23FE7"/>
    <w:rsid w:val="00E2443D"/>
    <w:rsid w:val="00E244EC"/>
    <w:rsid w:val="00E251FA"/>
    <w:rsid w:val="00E255AB"/>
    <w:rsid w:val="00E255C6"/>
    <w:rsid w:val="00E255FD"/>
    <w:rsid w:val="00E2574E"/>
    <w:rsid w:val="00E25B76"/>
    <w:rsid w:val="00E25BB8"/>
    <w:rsid w:val="00E26939"/>
    <w:rsid w:val="00E27002"/>
    <w:rsid w:val="00E30861"/>
    <w:rsid w:val="00E3152A"/>
    <w:rsid w:val="00E31842"/>
    <w:rsid w:val="00E31D01"/>
    <w:rsid w:val="00E31D97"/>
    <w:rsid w:val="00E32103"/>
    <w:rsid w:val="00E33307"/>
    <w:rsid w:val="00E33C33"/>
    <w:rsid w:val="00E34587"/>
    <w:rsid w:val="00E34606"/>
    <w:rsid w:val="00E34D0A"/>
    <w:rsid w:val="00E35208"/>
    <w:rsid w:val="00E3522F"/>
    <w:rsid w:val="00E35B98"/>
    <w:rsid w:val="00E35C38"/>
    <w:rsid w:val="00E36306"/>
    <w:rsid w:val="00E36915"/>
    <w:rsid w:val="00E37B34"/>
    <w:rsid w:val="00E37BFB"/>
    <w:rsid w:val="00E40054"/>
    <w:rsid w:val="00E405BA"/>
    <w:rsid w:val="00E40D00"/>
    <w:rsid w:val="00E41192"/>
    <w:rsid w:val="00E414BB"/>
    <w:rsid w:val="00E41C48"/>
    <w:rsid w:val="00E42447"/>
    <w:rsid w:val="00E42F7B"/>
    <w:rsid w:val="00E434DA"/>
    <w:rsid w:val="00E43E5A"/>
    <w:rsid w:val="00E43FF5"/>
    <w:rsid w:val="00E44545"/>
    <w:rsid w:val="00E44CD6"/>
    <w:rsid w:val="00E457B8"/>
    <w:rsid w:val="00E4620B"/>
    <w:rsid w:val="00E46F6F"/>
    <w:rsid w:val="00E47846"/>
    <w:rsid w:val="00E50337"/>
    <w:rsid w:val="00E50D6C"/>
    <w:rsid w:val="00E50E4E"/>
    <w:rsid w:val="00E51198"/>
    <w:rsid w:val="00E513B1"/>
    <w:rsid w:val="00E5202E"/>
    <w:rsid w:val="00E533BF"/>
    <w:rsid w:val="00E539A9"/>
    <w:rsid w:val="00E53C15"/>
    <w:rsid w:val="00E544B4"/>
    <w:rsid w:val="00E54FEB"/>
    <w:rsid w:val="00E560C3"/>
    <w:rsid w:val="00E571E7"/>
    <w:rsid w:val="00E57526"/>
    <w:rsid w:val="00E57BCB"/>
    <w:rsid w:val="00E57E46"/>
    <w:rsid w:val="00E60A59"/>
    <w:rsid w:val="00E60AE6"/>
    <w:rsid w:val="00E60DF9"/>
    <w:rsid w:val="00E60FB6"/>
    <w:rsid w:val="00E60FE7"/>
    <w:rsid w:val="00E61864"/>
    <w:rsid w:val="00E622CF"/>
    <w:rsid w:val="00E63CF8"/>
    <w:rsid w:val="00E642FE"/>
    <w:rsid w:val="00E6481E"/>
    <w:rsid w:val="00E648EC"/>
    <w:rsid w:val="00E64B52"/>
    <w:rsid w:val="00E65164"/>
    <w:rsid w:val="00E65389"/>
    <w:rsid w:val="00E654C6"/>
    <w:rsid w:val="00E6607D"/>
    <w:rsid w:val="00E66351"/>
    <w:rsid w:val="00E665C3"/>
    <w:rsid w:val="00E669A2"/>
    <w:rsid w:val="00E67347"/>
    <w:rsid w:val="00E675B2"/>
    <w:rsid w:val="00E714C2"/>
    <w:rsid w:val="00E72D54"/>
    <w:rsid w:val="00E72DFA"/>
    <w:rsid w:val="00E73522"/>
    <w:rsid w:val="00E73737"/>
    <w:rsid w:val="00E73F1B"/>
    <w:rsid w:val="00E7427E"/>
    <w:rsid w:val="00E7487D"/>
    <w:rsid w:val="00E74D73"/>
    <w:rsid w:val="00E75758"/>
    <w:rsid w:val="00E759D6"/>
    <w:rsid w:val="00E75A34"/>
    <w:rsid w:val="00E76D79"/>
    <w:rsid w:val="00E77DAE"/>
    <w:rsid w:val="00E80010"/>
    <w:rsid w:val="00E801BB"/>
    <w:rsid w:val="00E8076D"/>
    <w:rsid w:val="00E80883"/>
    <w:rsid w:val="00E80E5B"/>
    <w:rsid w:val="00E80EBE"/>
    <w:rsid w:val="00E8299E"/>
    <w:rsid w:val="00E848E5"/>
    <w:rsid w:val="00E848EC"/>
    <w:rsid w:val="00E84BFA"/>
    <w:rsid w:val="00E85149"/>
    <w:rsid w:val="00E8522E"/>
    <w:rsid w:val="00E860AF"/>
    <w:rsid w:val="00E8767C"/>
    <w:rsid w:val="00E87A93"/>
    <w:rsid w:val="00E87AF8"/>
    <w:rsid w:val="00E907F8"/>
    <w:rsid w:val="00E909AC"/>
    <w:rsid w:val="00E90C51"/>
    <w:rsid w:val="00E9116E"/>
    <w:rsid w:val="00E914EF"/>
    <w:rsid w:val="00E919A7"/>
    <w:rsid w:val="00E925BE"/>
    <w:rsid w:val="00E926CA"/>
    <w:rsid w:val="00E9288F"/>
    <w:rsid w:val="00E93BEE"/>
    <w:rsid w:val="00E94004"/>
    <w:rsid w:val="00E942E8"/>
    <w:rsid w:val="00E94C3A"/>
    <w:rsid w:val="00E957A7"/>
    <w:rsid w:val="00E964C1"/>
    <w:rsid w:val="00E96A40"/>
    <w:rsid w:val="00E96E0C"/>
    <w:rsid w:val="00E9776D"/>
    <w:rsid w:val="00E97A4C"/>
    <w:rsid w:val="00EA003A"/>
    <w:rsid w:val="00EA0F0F"/>
    <w:rsid w:val="00EA1A28"/>
    <w:rsid w:val="00EA1D57"/>
    <w:rsid w:val="00EA2218"/>
    <w:rsid w:val="00EA24B6"/>
    <w:rsid w:val="00EA2D04"/>
    <w:rsid w:val="00EA2F97"/>
    <w:rsid w:val="00EA313E"/>
    <w:rsid w:val="00EA3204"/>
    <w:rsid w:val="00EA4056"/>
    <w:rsid w:val="00EA4638"/>
    <w:rsid w:val="00EA4E2D"/>
    <w:rsid w:val="00EA5AC5"/>
    <w:rsid w:val="00EA5C52"/>
    <w:rsid w:val="00EA620F"/>
    <w:rsid w:val="00EA63F3"/>
    <w:rsid w:val="00EA65D0"/>
    <w:rsid w:val="00EA6CA0"/>
    <w:rsid w:val="00EA6EC6"/>
    <w:rsid w:val="00EA7EAF"/>
    <w:rsid w:val="00EB0822"/>
    <w:rsid w:val="00EB0DE4"/>
    <w:rsid w:val="00EB0E38"/>
    <w:rsid w:val="00EB1855"/>
    <w:rsid w:val="00EB1D63"/>
    <w:rsid w:val="00EB234E"/>
    <w:rsid w:val="00EB235D"/>
    <w:rsid w:val="00EB268A"/>
    <w:rsid w:val="00EB33DD"/>
    <w:rsid w:val="00EB368C"/>
    <w:rsid w:val="00EB4192"/>
    <w:rsid w:val="00EB5367"/>
    <w:rsid w:val="00EB57BC"/>
    <w:rsid w:val="00EB5FA1"/>
    <w:rsid w:val="00EB689C"/>
    <w:rsid w:val="00EB6D43"/>
    <w:rsid w:val="00EB6DD9"/>
    <w:rsid w:val="00EB7205"/>
    <w:rsid w:val="00EB7586"/>
    <w:rsid w:val="00EB789E"/>
    <w:rsid w:val="00EC02C2"/>
    <w:rsid w:val="00EC03AD"/>
    <w:rsid w:val="00EC1710"/>
    <w:rsid w:val="00EC18FA"/>
    <w:rsid w:val="00EC1ECA"/>
    <w:rsid w:val="00EC20C6"/>
    <w:rsid w:val="00EC3532"/>
    <w:rsid w:val="00EC3586"/>
    <w:rsid w:val="00EC3E18"/>
    <w:rsid w:val="00EC4037"/>
    <w:rsid w:val="00EC4060"/>
    <w:rsid w:val="00EC681B"/>
    <w:rsid w:val="00EC69D7"/>
    <w:rsid w:val="00EC6D02"/>
    <w:rsid w:val="00EC6FD0"/>
    <w:rsid w:val="00EC7122"/>
    <w:rsid w:val="00EC728F"/>
    <w:rsid w:val="00EC7443"/>
    <w:rsid w:val="00EC778A"/>
    <w:rsid w:val="00EC77E6"/>
    <w:rsid w:val="00EC7BED"/>
    <w:rsid w:val="00ED0180"/>
    <w:rsid w:val="00ED09FE"/>
    <w:rsid w:val="00ED0ADF"/>
    <w:rsid w:val="00ED0F87"/>
    <w:rsid w:val="00ED1297"/>
    <w:rsid w:val="00ED2BC6"/>
    <w:rsid w:val="00ED2D01"/>
    <w:rsid w:val="00ED31BA"/>
    <w:rsid w:val="00ED3A4A"/>
    <w:rsid w:val="00ED477A"/>
    <w:rsid w:val="00ED4CF0"/>
    <w:rsid w:val="00ED66A0"/>
    <w:rsid w:val="00ED7962"/>
    <w:rsid w:val="00EE0438"/>
    <w:rsid w:val="00EE09DB"/>
    <w:rsid w:val="00EE136A"/>
    <w:rsid w:val="00EE1679"/>
    <w:rsid w:val="00EE1F05"/>
    <w:rsid w:val="00EE2C74"/>
    <w:rsid w:val="00EE41C7"/>
    <w:rsid w:val="00EE4467"/>
    <w:rsid w:val="00EE4BC1"/>
    <w:rsid w:val="00EE5027"/>
    <w:rsid w:val="00EE56C2"/>
    <w:rsid w:val="00EE5E32"/>
    <w:rsid w:val="00EE6533"/>
    <w:rsid w:val="00EE6B18"/>
    <w:rsid w:val="00EE6DF8"/>
    <w:rsid w:val="00EE708F"/>
    <w:rsid w:val="00EE788B"/>
    <w:rsid w:val="00EF0013"/>
    <w:rsid w:val="00EF090F"/>
    <w:rsid w:val="00EF0BEF"/>
    <w:rsid w:val="00EF12A8"/>
    <w:rsid w:val="00EF212D"/>
    <w:rsid w:val="00EF25AD"/>
    <w:rsid w:val="00EF2878"/>
    <w:rsid w:val="00EF2AE8"/>
    <w:rsid w:val="00EF2C53"/>
    <w:rsid w:val="00EF31B9"/>
    <w:rsid w:val="00EF3A8D"/>
    <w:rsid w:val="00EF3C73"/>
    <w:rsid w:val="00EF42C0"/>
    <w:rsid w:val="00EF5A60"/>
    <w:rsid w:val="00EF5B9F"/>
    <w:rsid w:val="00EF5F5D"/>
    <w:rsid w:val="00EF6069"/>
    <w:rsid w:val="00EF63AE"/>
    <w:rsid w:val="00EF64BB"/>
    <w:rsid w:val="00EF6A6B"/>
    <w:rsid w:val="00EF6A83"/>
    <w:rsid w:val="00EF6CCD"/>
    <w:rsid w:val="00EF7DA4"/>
    <w:rsid w:val="00F0184D"/>
    <w:rsid w:val="00F0298E"/>
    <w:rsid w:val="00F02BCC"/>
    <w:rsid w:val="00F02E30"/>
    <w:rsid w:val="00F03002"/>
    <w:rsid w:val="00F04B33"/>
    <w:rsid w:val="00F04F32"/>
    <w:rsid w:val="00F050F6"/>
    <w:rsid w:val="00F0552F"/>
    <w:rsid w:val="00F05688"/>
    <w:rsid w:val="00F0717A"/>
    <w:rsid w:val="00F07733"/>
    <w:rsid w:val="00F1085E"/>
    <w:rsid w:val="00F1158E"/>
    <w:rsid w:val="00F11F53"/>
    <w:rsid w:val="00F122F8"/>
    <w:rsid w:val="00F130EA"/>
    <w:rsid w:val="00F13889"/>
    <w:rsid w:val="00F144A3"/>
    <w:rsid w:val="00F147D8"/>
    <w:rsid w:val="00F14B5F"/>
    <w:rsid w:val="00F14CB8"/>
    <w:rsid w:val="00F1525D"/>
    <w:rsid w:val="00F155A7"/>
    <w:rsid w:val="00F1572A"/>
    <w:rsid w:val="00F15B4C"/>
    <w:rsid w:val="00F162F7"/>
    <w:rsid w:val="00F16BA6"/>
    <w:rsid w:val="00F16DC0"/>
    <w:rsid w:val="00F17E38"/>
    <w:rsid w:val="00F20110"/>
    <w:rsid w:val="00F20118"/>
    <w:rsid w:val="00F206F1"/>
    <w:rsid w:val="00F20897"/>
    <w:rsid w:val="00F20BA4"/>
    <w:rsid w:val="00F20D64"/>
    <w:rsid w:val="00F22029"/>
    <w:rsid w:val="00F2318B"/>
    <w:rsid w:val="00F23311"/>
    <w:rsid w:val="00F2497B"/>
    <w:rsid w:val="00F25247"/>
    <w:rsid w:val="00F2530E"/>
    <w:rsid w:val="00F25361"/>
    <w:rsid w:val="00F25C8C"/>
    <w:rsid w:val="00F26477"/>
    <w:rsid w:val="00F267B7"/>
    <w:rsid w:val="00F27169"/>
    <w:rsid w:val="00F27773"/>
    <w:rsid w:val="00F278C6"/>
    <w:rsid w:val="00F278F7"/>
    <w:rsid w:val="00F300EE"/>
    <w:rsid w:val="00F30A7F"/>
    <w:rsid w:val="00F30AE1"/>
    <w:rsid w:val="00F30BBF"/>
    <w:rsid w:val="00F30D57"/>
    <w:rsid w:val="00F30F4F"/>
    <w:rsid w:val="00F30FD2"/>
    <w:rsid w:val="00F31850"/>
    <w:rsid w:val="00F31FEE"/>
    <w:rsid w:val="00F32F9C"/>
    <w:rsid w:val="00F33810"/>
    <w:rsid w:val="00F340BC"/>
    <w:rsid w:val="00F34D9E"/>
    <w:rsid w:val="00F35157"/>
    <w:rsid w:val="00F3522D"/>
    <w:rsid w:val="00F35911"/>
    <w:rsid w:val="00F360CA"/>
    <w:rsid w:val="00F36639"/>
    <w:rsid w:val="00F3668D"/>
    <w:rsid w:val="00F36810"/>
    <w:rsid w:val="00F36E2F"/>
    <w:rsid w:val="00F40A9B"/>
    <w:rsid w:val="00F40F7A"/>
    <w:rsid w:val="00F429AF"/>
    <w:rsid w:val="00F42E20"/>
    <w:rsid w:val="00F42FDB"/>
    <w:rsid w:val="00F43130"/>
    <w:rsid w:val="00F434C0"/>
    <w:rsid w:val="00F43F67"/>
    <w:rsid w:val="00F44984"/>
    <w:rsid w:val="00F44B59"/>
    <w:rsid w:val="00F4629B"/>
    <w:rsid w:val="00F465F3"/>
    <w:rsid w:val="00F467A2"/>
    <w:rsid w:val="00F4683F"/>
    <w:rsid w:val="00F46E60"/>
    <w:rsid w:val="00F509CC"/>
    <w:rsid w:val="00F50FA2"/>
    <w:rsid w:val="00F51689"/>
    <w:rsid w:val="00F5267D"/>
    <w:rsid w:val="00F52D20"/>
    <w:rsid w:val="00F52D32"/>
    <w:rsid w:val="00F52FDB"/>
    <w:rsid w:val="00F53602"/>
    <w:rsid w:val="00F537E0"/>
    <w:rsid w:val="00F53FF1"/>
    <w:rsid w:val="00F55C81"/>
    <w:rsid w:val="00F56356"/>
    <w:rsid w:val="00F56480"/>
    <w:rsid w:val="00F564DD"/>
    <w:rsid w:val="00F56A42"/>
    <w:rsid w:val="00F56BD9"/>
    <w:rsid w:val="00F57634"/>
    <w:rsid w:val="00F57CD7"/>
    <w:rsid w:val="00F61623"/>
    <w:rsid w:val="00F6188B"/>
    <w:rsid w:val="00F618AA"/>
    <w:rsid w:val="00F624F9"/>
    <w:rsid w:val="00F632CF"/>
    <w:rsid w:val="00F63423"/>
    <w:rsid w:val="00F635C7"/>
    <w:rsid w:val="00F65F1D"/>
    <w:rsid w:val="00F66F6F"/>
    <w:rsid w:val="00F672D9"/>
    <w:rsid w:val="00F67469"/>
    <w:rsid w:val="00F678D3"/>
    <w:rsid w:val="00F67A8D"/>
    <w:rsid w:val="00F67EF7"/>
    <w:rsid w:val="00F70348"/>
    <w:rsid w:val="00F70748"/>
    <w:rsid w:val="00F70AA0"/>
    <w:rsid w:val="00F71E47"/>
    <w:rsid w:val="00F71ED2"/>
    <w:rsid w:val="00F740E6"/>
    <w:rsid w:val="00F7492D"/>
    <w:rsid w:val="00F74FB9"/>
    <w:rsid w:val="00F7587F"/>
    <w:rsid w:val="00F75C97"/>
    <w:rsid w:val="00F76427"/>
    <w:rsid w:val="00F76FD6"/>
    <w:rsid w:val="00F7737F"/>
    <w:rsid w:val="00F8067D"/>
    <w:rsid w:val="00F809C0"/>
    <w:rsid w:val="00F81880"/>
    <w:rsid w:val="00F8308B"/>
    <w:rsid w:val="00F83882"/>
    <w:rsid w:val="00F8400F"/>
    <w:rsid w:val="00F857F0"/>
    <w:rsid w:val="00F85C49"/>
    <w:rsid w:val="00F864AE"/>
    <w:rsid w:val="00F865AE"/>
    <w:rsid w:val="00F87106"/>
    <w:rsid w:val="00F87272"/>
    <w:rsid w:val="00F877EA"/>
    <w:rsid w:val="00F87A69"/>
    <w:rsid w:val="00F87EE8"/>
    <w:rsid w:val="00F90585"/>
    <w:rsid w:val="00F90638"/>
    <w:rsid w:val="00F90661"/>
    <w:rsid w:val="00F9095E"/>
    <w:rsid w:val="00F917EE"/>
    <w:rsid w:val="00F91DC1"/>
    <w:rsid w:val="00F91F6A"/>
    <w:rsid w:val="00F92101"/>
    <w:rsid w:val="00F92D59"/>
    <w:rsid w:val="00F938D2"/>
    <w:rsid w:val="00F93ACE"/>
    <w:rsid w:val="00F93DBE"/>
    <w:rsid w:val="00F9468D"/>
    <w:rsid w:val="00F950D9"/>
    <w:rsid w:val="00F95484"/>
    <w:rsid w:val="00F9622F"/>
    <w:rsid w:val="00F963A4"/>
    <w:rsid w:val="00F96DB7"/>
    <w:rsid w:val="00F96E83"/>
    <w:rsid w:val="00F96F33"/>
    <w:rsid w:val="00F97AD7"/>
    <w:rsid w:val="00FA1E95"/>
    <w:rsid w:val="00FA25DE"/>
    <w:rsid w:val="00FA286D"/>
    <w:rsid w:val="00FA2A56"/>
    <w:rsid w:val="00FA2C14"/>
    <w:rsid w:val="00FA2DA8"/>
    <w:rsid w:val="00FA2EA7"/>
    <w:rsid w:val="00FA3431"/>
    <w:rsid w:val="00FA382B"/>
    <w:rsid w:val="00FA3839"/>
    <w:rsid w:val="00FA3DEE"/>
    <w:rsid w:val="00FA4334"/>
    <w:rsid w:val="00FA538F"/>
    <w:rsid w:val="00FA5413"/>
    <w:rsid w:val="00FA5D56"/>
    <w:rsid w:val="00FA6563"/>
    <w:rsid w:val="00FA7EAB"/>
    <w:rsid w:val="00FB030B"/>
    <w:rsid w:val="00FB0449"/>
    <w:rsid w:val="00FB06A2"/>
    <w:rsid w:val="00FB0E82"/>
    <w:rsid w:val="00FB153F"/>
    <w:rsid w:val="00FB1689"/>
    <w:rsid w:val="00FB205C"/>
    <w:rsid w:val="00FB2735"/>
    <w:rsid w:val="00FB2ABC"/>
    <w:rsid w:val="00FB2DB3"/>
    <w:rsid w:val="00FB33B9"/>
    <w:rsid w:val="00FB3A4B"/>
    <w:rsid w:val="00FB3EAD"/>
    <w:rsid w:val="00FB4360"/>
    <w:rsid w:val="00FB43ED"/>
    <w:rsid w:val="00FB5366"/>
    <w:rsid w:val="00FB5E3C"/>
    <w:rsid w:val="00FB5F39"/>
    <w:rsid w:val="00FB6394"/>
    <w:rsid w:val="00FB639A"/>
    <w:rsid w:val="00FB69FE"/>
    <w:rsid w:val="00FB6B75"/>
    <w:rsid w:val="00FB7F53"/>
    <w:rsid w:val="00FC11F6"/>
    <w:rsid w:val="00FC159C"/>
    <w:rsid w:val="00FC1914"/>
    <w:rsid w:val="00FC1A4C"/>
    <w:rsid w:val="00FC21F2"/>
    <w:rsid w:val="00FC2566"/>
    <w:rsid w:val="00FC2716"/>
    <w:rsid w:val="00FC282C"/>
    <w:rsid w:val="00FC2BBB"/>
    <w:rsid w:val="00FC2D8F"/>
    <w:rsid w:val="00FC3929"/>
    <w:rsid w:val="00FC3E19"/>
    <w:rsid w:val="00FC477D"/>
    <w:rsid w:val="00FC4EDC"/>
    <w:rsid w:val="00FC5026"/>
    <w:rsid w:val="00FC572F"/>
    <w:rsid w:val="00FC60F3"/>
    <w:rsid w:val="00FC614D"/>
    <w:rsid w:val="00FC621C"/>
    <w:rsid w:val="00FC6F84"/>
    <w:rsid w:val="00FC76E6"/>
    <w:rsid w:val="00FD07BA"/>
    <w:rsid w:val="00FD17DC"/>
    <w:rsid w:val="00FD1F6C"/>
    <w:rsid w:val="00FD25E4"/>
    <w:rsid w:val="00FD285D"/>
    <w:rsid w:val="00FD28CB"/>
    <w:rsid w:val="00FD296B"/>
    <w:rsid w:val="00FD37C5"/>
    <w:rsid w:val="00FD3C3D"/>
    <w:rsid w:val="00FD400F"/>
    <w:rsid w:val="00FD42D5"/>
    <w:rsid w:val="00FD43BB"/>
    <w:rsid w:val="00FD442C"/>
    <w:rsid w:val="00FD48FA"/>
    <w:rsid w:val="00FD494C"/>
    <w:rsid w:val="00FD4958"/>
    <w:rsid w:val="00FD4BB6"/>
    <w:rsid w:val="00FD4BBC"/>
    <w:rsid w:val="00FD5D64"/>
    <w:rsid w:val="00FD6418"/>
    <w:rsid w:val="00FD653D"/>
    <w:rsid w:val="00FD654C"/>
    <w:rsid w:val="00FD66A9"/>
    <w:rsid w:val="00FD6981"/>
    <w:rsid w:val="00FD6A56"/>
    <w:rsid w:val="00FD70D8"/>
    <w:rsid w:val="00FD723F"/>
    <w:rsid w:val="00FD7624"/>
    <w:rsid w:val="00FD7B59"/>
    <w:rsid w:val="00FD7D5F"/>
    <w:rsid w:val="00FD7FEE"/>
    <w:rsid w:val="00FE069C"/>
    <w:rsid w:val="00FE13B4"/>
    <w:rsid w:val="00FE1CC3"/>
    <w:rsid w:val="00FE1FF6"/>
    <w:rsid w:val="00FE2732"/>
    <w:rsid w:val="00FE3212"/>
    <w:rsid w:val="00FE355F"/>
    <w:rsid w:val="00FE40C9"/>
    <w:rsid w:val="00FE43FA"/>
    <w:rsid w:val="00FE4754"/>
    <w:rsid w:val="00FE48E7"/>
    <w:rsid w:val="00FE4A54"/>
    <w:rsid w:val="00FE57BB"/>
    <w:rsid w:val="00FE5AA2"/>
    <w:rsid w:val="00FE69B8"/>
    <w:rsid w:val="00FE6A28"/>
    <w:rsid w:val="00FE7C9E"/>
    <w:rsid w:val="00FE7CC2"/>
    <w:rsid w:val="00FF03AD"/>
    <w:rsid w:val="00FF0694"/>
    <w:rsid w:val="00FF0803"/>
    <w:rsid w:val="00FF1197"/>
    <w:rsid w:val="00FF20E5"/>
    <w:rsid w:val="00FF2D94"/>
    <w:rsid w:val="00FF386F"/>
    <w:rsid w:val="00FF38F8"/>
    <w:rsid w:val="00FF4522"/>
    <w:rsid w:val="00FF4881"/>
    <w:rsid w:val="00FF4A9B"/>
    <w:rsid w:val="00FF4B4A"/>
    <w:rsid w:val="00FF4BC0"/>
    <w:rsid w:val="00FF556B"/>
    <w:rsid w:val="00FF562F"/>
    <w:rsid w:val="00FF5BFE"/>
    <w:rsid w:val="00FF5F43"/>
    <w:rsid w:val="00FF6866"/>
    <w:rsid w:val="00FF6F7D"/>
    <w:rsid w:val="00FF7208"/>
    <w:rsid w:val="00FF76BF"/>
    <w:rsid w:val="00FF7C2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0AF14"/>
  <w15:docId w15:val="{35E57506-EB11-4C12-B074-2AC35182D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4401"/>
  </w:style>
  <w:style w:type="paragraph" w:styleId="Heading1">
    <w:name w:val="heading 1"/>
    <w:basedOn w:val="Normal"/>
    <w:next w:val="Normal"/>
    <w:link w:val="Heading1Char"/>
    <w:rsid w:val="002859E7"/>
    <w:pPr>
      <w:keepNext/>
      <w:keepLines/>
      <w:spacing w:before="480" w:after="120"/>
      <w:outlineLvl w:val="0"/>
    </w:pPr>
    <w:rPr>
      <w:rFonts w:ascii="Calibri" w:eastAsia="Calibri" w:hAnsi="Calibri" w:cs="Calibri"/>
      <w:b/>
      <w:sz w:val="48"/>
      <w:szCs w:val="48"/>
    </w:rPr>
  </w:style>
  <w:style w:type="paragraph" w:styleId="Heading2">
    <w:name w:val="heading 2"/>
    <w:basedOn w:val="Normal"/>
    <w:next w:val="Normal"/>
    <w:link w:val="Heading2Char"/>
    <w:rsid w:val="002859E7"/>
    <w:pPr>
      <w:keepNext/>
      <w:keepLines/>
      <w:spacing w:before="360" w:after="80"/>
      <w:outlineLvl w:val="1"/>
    </w:pPr>
    <w:rPr>
      <w:rFonts w:ascii="Calibri" w:eastAsia="Calibri" w:hAnsi="Calibri" w:cs="Calibri"/>
      <w:b/>
      <w:sz w:val="36"/>
      <w:szCs w:val="36"/>
    </w:rPr>
  </w:style>
  <w:style w:type="paragraph" w:styleId="Heading3">
    <w:name w:val="heading 3"/>
    <w:basedOn w:val="Normal"/>
    <w:next w:val="Normal"/>
    <w:link w:val="Heading3Char"/>
    <w:rsid w:val="002859E7"/>
    <w:pPr>
      <w:keepNext/>
      <w:keepLines/>
      <w:spacing w:before="280" w:after="80"/>
      <w:outlineLvl w:val="2"/>
    </w:pPr>
    <w:rPr>
      <w:rFonts w:ascii="Calibri" w:eastAsia="Calibri" w:hAnsi="Calibri" w:cs="Calibri"/>
      <w:b/>
      <w:sz w:val="28"/>
      <w:szCs w:val="28"/>
    </w:rPr>
  </w:style>
  <w:style w:type="paragraph" w:styleId="Heading4">
    <w:name w:val="heading 4"/>
    <w:basedOn w:val="Normal"/>
    <w:next w:val="Normal"/>
    <w:link w:val="Heading4Char"/>
    <w:rsid w:val="002859E7"/>
    <w:pPr>
      <w:keepNext/>
      <w:keepLines/>
      <w:spacing w:before="240" w:after="40"/>
      <w:outlineLvl w:val="3"/>
    </w:pPr>
    <w:rPr>
      <w:rFonts w:ascii="Calibri" w:eastAsia="Calibri" w:hAnsi="Calibri" w:cs="Calibri"/>
      <w:b/>
      <w:sz w:val="24"/>
      <w:szCs w:val="24"/>
    </w:rPr>
  </w:style>
  <w:style w:type="paragraph" w:styleId="Heading5">
    <w:name w:val="heading 5"/>
    <w:basedOn w:val="Normal"/>
    <w:next w:val="Normal"/>
    <w:link w:val="Heading5Char"/>
    <w:rsid w:val="002859E7"/>
    <w:pPr>
      <w:keepNext/>
      <w:keepLines/>
      <w:spacing w:before="220" w:after="40"/>
      <w:outlineLvl w:val="4"/>
    </w:pPr>
    <w:rPr>
      <w:rFonts w:ascii="Calibri" w:eastAsia="Calibri" w:hAnsi="Calibri" w:cs="Calibri"/>
      <w:b/>
    </w:rPr>
  </w:style>
  <w:style w:type="paragraph" w:styleId="Heading6">
    <w:name w:val="heading 6"/>
    <w:basedOn w:val="Normal"/>
    <w:next w:val="Normal"/>
    <w:link w:val="Heading6Char"/>
    <w:rsid w:val="002859E7"/>
    <w:pPr>
      <w:keepNext/>
      <w:keepLines/>
      <w:spacing w:before="200" w:after="40"/>
      <w:outlineLvl w:val="5"/>
    </w:pPr>
    <w:rPr>
      <w:rFonts w:ascii="Calibri" w:eastAsia="Calibri" w:hAnsi="Calibri" w:cs="Calibri"/>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1 Char, Cha Char,ft Char"/>
    <w:basedOn w:val="DefaultParagraphFont"/>
    <w:link w:val="FootnoteText"/>
    <w:qFormat/>
    <w:rsid w:val="00C20E9F"/>
    <w:rPr>
      <w:rFonts w:ascii="Times New Roman" w:eastAsia="Times New Roman" w:hAnsi="Times New Roman" w:cs="Times New Roman"/>
      <w:sz w:val="20"/>
      <w:szCs w:val="20"/>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single space,ft,fn"/>
    <w:basedOn w:val="Normal"/>
    <w:link w:val="FootnoteTextChar"/>
    <w:qFormat/>
    <w:rsid w:val="00C20E9F"/>
    <w:pPr>
      <w:spacing w:after="0" w:line="240" w:lineRule="auto"/>
    </w:pPr>
    <w:rPr>
      <w:rFonts w:ascii="Times New Roman" w:eastAsia="Times New Roman" w:hAnsi="Times New Roman" w:cs="Times New Roman"/>
      <w:sz w:val="20"/>
      <w:szCs w:val="20"/>
      <w:lang w:val="en-US"/>
    </w:rPr>
  </w:style>
  <w:style w:type="character" w:customStyle="1" w:styleId="HeaderChar">
    <w:name w:val="Header Char"/>
    <w:basedOn w:val="DefaultParagraphFont"/>
    <w:link w:val="Header"/>
    <w:uiPriority w:val="99"/>
    <w:rsid w:val="00C20E9F"/>
    <w:rPr>
      <w:rFonts w:ascii="Arial" w:eastAsia="Arial" w:hAnsi="Arial" w:cs="Times New Roman"/>
    </w:rPr>
  </w:style>
  <w:style w:type="paragraph" w:styleId="Header">
    <w:name w:val="header"/>
    <w:basedOn w:val="Normal"/>
    <w:link w:val="HeaderChar"/>
    <w:uiPriority w:val="99"/>
    <w:unhideWhenUsed/>
    <w:rsid w:val="00C20E9F"/>
    <w:pPr>
      <w:tabs>
        <w:tab w:val="center" w:pos="4513"/>
        <w:tab w:val="right" w:pos="9026"/>
      </w:tabs>
    </w:pPr>
    <w:rPr>
      <w:rFonts w:ascii="Arial" w:eastAsia="Arial" w:hAnsi="Arial" w:cs="Times New Roman"/>
    </w:rPr>
  </w:style>
  <w:style w:type="character" w:customStyle="1" w:styleId="FooterChar">
    <w:name w:val="Footer Char"/>
    <w:basedOn w:val="DefaultParagraphFont"/>
    <w:link w:val="Footer"/>
    <w:rsid w:val="00C20E9F"/>
    <w:rPr>
      <w:rFonts w:ascii="Arial" w:eastAsia="Arial" w:hAnsi="Arial" w:cs="Times New Roman"/>
    </w:rPr>
  </w:style>
  <w:style w:type="paragraph" w:styleId="Footer">
    <w:name w:val="footer"/>
    <w:basedOn w:val="Normal"/>
    <w:link w:val="FooterChar"/>
    <w:unhideWhenUsed/>
    <w:rsid w:val="00C20E9F"/>
    <w:pPr>
      <w:tabs>
        <w:tab w:val="center" w:pos="4513"/>
        <w:tab w:val="right" w:pos="9026"/>
      </w:tabs>
    </w:pPr>
    <w:rPr>
      <w:rFonts w:ascii="Arial" w:eastAsia="Arial" w:hAnsi="Arial" w:cs="Times New Roman"/>
    </w:rPr>
  </w:style>
  <w:style w:type="paragraph" w:styleId="NormalWeb">
    <w:name w:val="Normal (Web)"/>
    <w:basedOn w:val="Normal"/>
    <w:link w:val="NormalWebChar"/>
    <w:uiPriority w:val="99"/>
    <w:unhideWhenUsed/>
    <w:rsid w:val="00C20E9F"/>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link w:val="BVIfnrCarCar"/>
    <w:qFormat/>
    <w:rsid w:val="00C20E9F"/>
    <w:rPr>
      <w:vertAlign w:val="superscript"/>
    </w:rPr>
  </w:style>
  <w:style w:type="paragraph" w:styleId="ListParagraph">
    <w:name w:val="List Paragraph"/>
    <w:aliases w:val="Second Level,Main Body,List Paragraph1,Temp,Heading 91,목록 단락,?? ??,bullet,bullet 1,List Paragraph11,List Paragraph12,List Paragraph2,Thang2,VNA - List Paragraph,1.,Table Sequence,List Paragraph111,a),Colorful List - Accent 11,Bullet 1,L,1"/>
    <w:basedOn w:val="Normal"/>
    <w:link w:val="ListParagraphChar"/>
    <w:uiPriority w:val="34"/>
    <w:qFormat/>
    <w:rsid w:val="00A637ED"/>
    <w:pPr>
      <w:ind w:left="720"/>
      <w:contextualSpacing/>
    </w:pPr>
  </w:style>
  <w:style w:type="character" w:styleId="Hyperlink">
    <w:name w:val="Hyperlink"/>
    <w:basedOn w:val="DefaultParagraphFont"/>
    <w:uiPriority w:val="99"/>
    <w:unhideWhenUsed/>
    <w:rsid w:val="00D20872"/>
    <w:rPr>
      <w:color w:val="0000FF" w:themeColor="hyperlink"/>
      <w:u w:val="single"/>
    </w:rPr>
  </w:style>
  <w:style w:type="character" w:customStyle="1" w:styleId="Heading1Char">
    <w:name w:val="Heading 1 Char"/>
    <w:basedOn w:val="DefaultParagraphFont"/>
    <w:link w:val="Heading1"/>
    <w:rsid w:val="002859E7"/>
    <w:rPr>
      <w:rFonts w:ascii="Calibri" w:eastAsia="Calibri" w:hAnsi="Calibri" w:cs="Calibri"/>
      <w:b/>
      <w:sz w:val="48"/>
      <w:szCs w:val="48"/>
    </w:rPr>
  </w:style>
  <w:style w:type="character" w:customStyle="1" w:styleId="Heading2Char">
    <w:name w:val="Heading 2 Char"/>
    <w:basedOn w:val="DefaultParagraphFont"/>
    <w:link w:val="Heading2"/>
    <w:rsid w:val="002859E7"/>
    <w:rPr>
      <w:rFonts w:ascii="Calibri" w:eastAsia="Calibri" w:hAnsi="Calibri" w:cs="Calibri"/>
      <w:b/>
      <w:sz w:val="36"/>
      <w:szCs w:val="36"/>
    </w:rPr>
  </w:style>
  <w:style w:type="character" w:customStyle="1" w:styleId="Heading3Char">
    <w:name w:val="Heading 3 Char"/>
    <w:basedOn w:val="DefaultParagraphFont"/>
    <w:link w:val="Heading3"/>
    <w:rsid w:val="002859E7"/>
    <w:rPr>
      <w:rFonts w:ascii="Calibri" w:eastAsia="Calibri" w:hAnsi="Calibri" w:cs="Calibri"/>
      <w:b/>
      <w:sz w:val="28"/>
      <w:szCs w:val="28"/>
    </w:rPr>
  </w:style>
  <w:style w:type="character" w:customStyle="1" w:styleId="Heading4Char">
    <w:name w:val="Heading 4 Char"/>
    <w:basedOn w:val="DefaultParagraphFont"/>
    <w:link w:val="Heading4"/>
    <w:rsid w:val="002859E7"/>
    <w:rPr>
      <w:rFonts w:ascii="Calibri" w:eastAsia="Calibri" w:hAnsi="Calibri" w:cs="Calibri"/>
      <w:b/>
      <w:sz w:val="24"/>
      <w:szCs w:val="24"/>
    </w:rPr>
  </w:style>
  <w:style w:type="character" w:customStyle="1" w:styleId="Heading5Char">
    <w:name w:val="Heading 5 Char"/>
    <w:basedOn w:val="DefaultParagraphFont"/>
    <w:link w:val="Heading5"/>
    <w:rsid w:val="002859E7"/>
    <w:rPr>
      <w:rFonts w:ascii="Calibri" w:eastAsia="Calibri" w:hAnsi="Calibri" w:cs="Calibri"/>
      <w:b/>
    </w:rPr>
  </w:style>
  <w:style w:type="character" w:customStyle="1" w:styleId="Heading6Char">
    <w:name w:val="Heading 6 Char"/>
    <w:basedOn w:val="DefaultParagraphFont"/>
    <w:link w:val="Heading6"/>
    <w:rsid w:val="002859E7"/>
    <w:rPr>
      <w:rFonts w:ascii="Calibri" w:eastAsia="Calibri" w:hAnsi="Calibri" w:cs="Calibri"/>
      <w:b/>
      <w:sz w:val="20"/>
      <w:szCs w:val="20"/>
    </w:rPr>
  </w:style>
  <w:style w:type="paragraph" w:styleId="Title">
    <w:name w:val="Title"/>
    <w:basedOn w:val="Normal"/>
    <w:next w:val="Normal"/>
    <w:link w:val="TitleChar"/>
    <w:rsid w:val="002859E7"/>
    <w:pPr>
      <w:keepNext/>
      <w:keepLines/>
      <w:spacing w:before="480" w:after="120"/>
    </w:pPr>
    <w:rPr>
      <w:rFonts w:ascii="Calibri" w:eastAsia="Calibri" w:hAnsi="Calibri" w:cs="Calibri"/>
      <w:b/>
      <w:sz w:val="72"/>
      <w:szCs w:val="72"/>
    </w:rPr>
  </w:style>
  <w:style w:type="character" w:customStyle="1" w:styleId="TitleChar">
    <w:name w:val="Title Char"/>
    <w:basedOn w:val="DefaultParagraphFont"/>
    <w:link w:val="Title"/>
    <w:rsid w:val="002859E7"/>
    <w:rPr>
      <w:rFonts w:ascii="Calibri" w:eastAsia="Calibri" w:hAnsi="Calibri" w:cs="Calibri"/>
      <w:b/>
      <w:sz w:val="72"/>
      <w:szCs w:val="72"/>
    </w:rPr>
  </w:style>
  <w:style w:type="character" w:customStyle="1" w:styleId="HeaderChar1">
    <w:name w:val="Header Char1"/>
    <w:basedOn w:val="DefaultParagraphFont"/>
    <w:uiPriority w:val="99"/>
    <w:semiHidden/>
    <w:rsid w:val="002859E7"/>
    <w:rPr>
      <w:rFonts w:ascii="Calibri" w:eastAsia="Calibri" w:hAnsi="Calibri" w:cs="Calibri"/>
    </w:rPr>
  </w:style>
  <w:style w:type="character" w:customStyle="1" w:styleId="FooterChar1">
    <w:name w:val="Footer Char1"/>
    <w:basedOn w:val="DefaultParagraphFont"/>
    <w:uiPriority w:val="99"/>
    <w:semiHidden/>
    <w:rsid w:val="002859E7"/>
    <w:rPr>
      <w:rFonts w:ascii="Calibri" w:eastAsia="Calibri" w:hAnsi="Calibri" w:cs="Calibri"/>
    </w:rPr>
  </w:style>
  <w:style w:type="character" w:customStyle="1" w:styleId="BalloonTextChar">
    <w:name w:val="Balloon Text Char"/>
    <w:basedOn w:val="DefaultParagraphFont"/>
    <w:link w:val="BalloonText"/>
    <w:uiPriority w:val="99"/>
    <w:semiHidden/>
    <w:rsid w:val="002859E7"/>
    <w:rPr>
      <w:rFonts w:ascii="Tahoma" w:eastAsia="Calibri" w:hAnsi="Tahoma" w:cs="Tahoma"/>
      <w:sz w:val="16"/>
      <w:szCs w:val="16"/>
    </w:rPr>
  </w:style>
  <w:style w:type="paragraph" w:styleId="BalloonText">
    <w:name w:val="Balloon Text"/>
    <w:basedOn w:val="Normal"/>
    <w:link w:val="BalloonTextChar"/>
    <w:uiPriority w:val="99"/>
    <w:semiHidden/>
    <w:unhideWhenUsed/>
    <w:rsid w:val="002859E7"/>
    <w:pPr>
      <w:spacing w:after="0" w:line="240" w:lineRule="auto"/>
    </w:pPr>
    <w:rPr>
      <w:rFonts w:ascii="Tahoma" w:eastAsia="Calibri" w:hAnsi="Tahoma" w:cs="Tahoma"/>
      <w:sz w:val="16"/>
      <w:szCs w:val="16"/>
    </w:rPr>
  </w:style>
  <w:style w:type="character" w:customStyle="1" w:styleId="BalloonTextChar1">
    <w:name w:val="Balloon Text Char1"/>
    <w:basedOn w:val="DefaultParagraphFont"/>
    <w:uiPriority w:val="99"/>
    <w:semiHidden/>
    <w:rsid w:val="002859E7"/>
    <w:rPr>
      <w:rFonts w:ascii="Tahoma" w:hAnsi="Tahoma" w:cs="Tahoma"/>
      <w:sz w:val="16"/>
      <w:szCs w:val="16"/>
    </w:rPr>
  </w:style>
  <w:style w:type="paragraph" w:styleId="Subtitle">
    <w:name w:val="Subtitle"/>
    <w:basedOn w:val="Normal"/>
    <w:next w:val="Normal"/>
    <w:link w:val="SubtitleChar"/>
    <w:rsid w:val="002859E7"/>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2859E7"/>
    <w:rPr>
      <w:rFonts w:ascii="Georgia" w:eastAsia="Georgia" w:hAnsi="Georgia" w:cs="Georgia"/>
      <w:i/>
      <w:color w:val="666666"/>
      <w:sz w:val="48"/>
      <w:szCs w:val="48"/>
    </w:rPr>
  </w:style>
  <w:style w:type="paragraph" w:styleId="CommentText">
    <w:name w:val="annotation text"/>
    <w:basedOn w:val="Normal"/>
    <w:link w:val="CommentTextChar"/>
    <w:uiPriority w:val="99"/>
    <w:unhideWhenUsed/>
    <w:rsid w:val="002859E7"/>
    <w:pPr>
      <w:spacing w:line="240" w:lineRule="auto"/>
    </w:pPr>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2859E7"/>
    <w:rPr>
      <w:rFonts w:ascii="Calibri" w:eastAsia="Calibri" w:hAnsi="Calibri" w:cs="Calibri"/>
      <w:sz w:val="20"/>
      <w:szCs w:val="20"/>
    </w:rPr>
  </w:style>
  <w:style w:type="character" w:customStyle="1" w:styleId="CommentTextChar1">
    <w:name w:val="Comment Text Char1"/>
    <w:locked/>
    <w:rsid w:val="002859E7"/>
    <w:rPr>
      <w:rFonts w:ascii=".VnTime" w:eastAsia="Times New Roman" w:hAnsi=".VnTime" w:cs="Times New Roman"/>
      <w:sz w:val="20"/>
      <w:szCs w:val="20"/>
      <w:lang w:val="en-US"/>
    </w:rPr>
  </w:style>
  <w:style w:type="character" w:styleId="Strong">
    <w:name w:val="Strong"/>
    <w:uiPriority w:val="22"/>
    <w:qFormat/>
    <w:rsid w:val="002859E7"/>
    <w:rPr>
      <w:b/>
      <w:bCs/>
    </w:rPr>
  </w:style>
  <w:style w:type="character" w:customStyle="1" w:styleId="CommentSubjectChar">
    <w:name w:val="Comment Subject Char"/>
    <w:basedOn w:val="CommentTextChar"/>
    <w:link w:val="CommentSubject"/>
    <w:uiPriority w:val="99"/>
    <w:semiHidden/>
    <w:rsid w:val="002859E7"/>
    <w:rPr>
      <w:rFonts w:ascii="Calibri" w:eastAsia="Calibri" w:hAnsi="Calibri" w:cs="Calibri"/>
      <w:b/>
      <w:bCs/>
      <w:sz w:val="20"/>
      <w:szCs w:val="20"/>
    </w:rPr>
  </w:style>
  <w:style w:type="paragraph" w:styleId="CommentSubject">
    <w:name w:val="annotation subject"/>
    <w:basedOn w:val="CommentText"/>
    <w:next w:val="CommentText"/>
    <w:link w:val="CommentSubjectChar"/>
    <w:uiPriority w:val="99"/>
    <w:semiHidden/>
    <w:unhideWhenUsed/>
    <w:rsid w:val="002859E7"/>
    <w:rPr>
      <w:b/>
      <w:bCs/>
    </w:rPr>
  </w:style>
  <w:style w:type="character" w:customStyle="1" w:styleId="CommentSubjectChar1">
    <w:name w:val="Comment Subject Char1"/>
    <w:basedOn w:val="CommentTextChar"/>
    <w:uiPriority w:val="99"/>
    <w:semiHidden/>
    <w:rsid w:val="002859E7"/>
    <w:rPr>
      <w:rFonts w:ascii="Calibri" w:eastAsia="Calibri" w:hAnsi="Calibri" w:cs="Calibri"/>
      <w:b/>
      <w:bCs/>
      <w:sz w:val="20"/>
      <w:szCs w:val="20"/>
    </w:rPr>
  </w:style>
  <w:style w:type="paragraph" w:customStyle="1" w:styleId="BVIfnrCarCar">
    <w:name w:val="BVI fnr Car Car"/>
    <w:aliases w:val="BVI fnr Car,BVI fnr Car Car Car Car Char"/>
    <w:basedOn w:val="Normal"/>
    <w:link w:val="FootnoteReference"/>
    <w:uiPriority w:val="99"/>
    <w:rsid w:val="001F384A"/>
    <w:pPr>
      <w:spacing w:after="160" w:line="240" w:lineRule="exact"/>
    </w:pPr>
    <w:rPr>
      <w:vertAlign w:val="superscript"/>
    </w:rPr>
  </w:style>
  <w:style w:type="paragraph" w:styleId="Revision">
    <w:name w:val="Revision"/>
    <w:hidden/>
    <w:uiPriority w:val="99"/>
    <w:semiHidden/>
    <w:rsid w:val="00934C31"/>
    <w:pPr>
      <w:spacing w:after="0" w:line="240" w:lineRule="auto"/>
    </w:pPr>
  </w:style>
  <w:style w:type="character" w:styleId="CommentReference">
    <w:name w:val="annotation reference"/>
    <w:uiPriority w:val="99"/>
    <w:unhideWhenUsed/>
    <w:rsid w:val="00A27290"/>
    <w:rPr>
      <w:sz w:val="16"/>
      <w:szCs w:val="16"/>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qFormat/>
    <w:rsid w:val="005720D7"/>
    <w:pPr>
      <w:spacing w:after="160" w:line="240" w:lineRule="exact"/>
    </w:pPr>
    <w:rPr>
      <w:vertAlign w:val="superscript"/>
    </w:rPr>
  </w:style>
  <w:style w:type="paragraph" w:styleId="BodyText">
    <w:name w:val="Body Text"/>
    <w:basedOn w:val="Normal"/>
    <w:link w:val="BodyTextChar"/>
    <w:rsid w:val="00BC204D"/>
    <w:pPr>
      <w:spacing w:after="0" w:line="240" w:lineRule="auto"/>
    </w:pPr>
    <w:rPr>
      <w:rFonts w:ascii=".VnTimeH" w:eastAsia="Times New Roman" w:hAnsi=".VnTimeH" w:cs="Times New Roman"/>
      <w:b/>
      <w:sz w:val="28"/>
      <w:szCs w:val="20"/>
      <w:lang w:val="en-US"/>
    </w:rPr>
  </w:style>
  <w:style w:type="character" w:customStyle="1" w:styleId="BodyTextChar">
    <w:name w:val="Body Text Char"/>
    <w:basedOn w:val="DefaultParagraphFont"/>
    <w:link w:val="BodyText"/>
    <w:rsid w:val="00BC204D"/>
    <w:rPr>
      <w:rFonts w:ascii=".VnTimeH" w:eastAsia="Times New Roman" w:hAnsi=".VnTimeH" w:cs="Times New Roman"/>
      <w:b/>
      <w:sz w:val="28"/>
      <w:szCs w:val="20"/>
      <w:lang w:val="en-US"/>
    </w:rPr>
  </w:style>
  <w:style w:type="character" w:customStyle="1" w:styleId="ListParagraphChar">
    <w:name w:val="List Paragraph Char"/>
    <w:aliases w:val="Second Level Char,Main Body Char,List Paragraph1 Char,Temp Char,Heading 91 Char,목록 단락 Char,?? ?? Char,bullet Char,bullet 1 Char,List Paragraph11 Char,List Paragraph12 Char,List Paragraph2 Char,Thang2 Char,VNA - List Paragraph Char"/>
    <w:link w:val="ListParagraph"/>
    <w:uiPriority w:val="34"/>
    <w:qFormat/>
    <w:locked/>
    <w:rsid w:val="003812DC"/>
  </w:style>
  <w:style w:type="character" w:customStyle="1" w:styleId="NormalWebChar">
    <w:name w:val="Normal (Web) Char"/>
    <w:link w:val="NormalWeb"/>
    <w:uiPriority w:val="99"/>
    <w:locked/>
    <w:rsid w:val="00B20756"/>
    <w:rPr>
      <w:rFonts w:ascii="Times New Roman" w:eastAsia="Times New Roman" w:hAnsi="Times New Roman" w:cs="Times New Roman"/>
      <w:sz w:val="24"/>
      <w:szCs w:val="24"/>
      <w:lang w:val="en-US" w:eastAsia="ko-KR"/>
    </w:rPr>
  </w:style>
  <w:style w:type="paragraph" w:customStyle="1" w:styleId="Char">
    <w:name w:val="Char"/>
    <w:basedOn w:val="Normal"/>
    <w:autoRedefine/>
    <w:rsid w:val="00825855"/>
    <w:pPr>
      <w:spacing w:after="160" w:line="240" w:lineRule="exact"/>
    </w:pPr>
    <w:rPr>
      <w:rFonts w:ascii="Verdana" w:eastAsia="Times New Roman" w:hAnsi="Verdana" w:cs="Verdana"/>
      <w:sz w:val="20"/>
      <w:szCs w:val="20"/>
      <w:lang w:val="en-US"/>
    </w:rPr>
  </w:style>
  <w:style w:type="paragraph" w:customStyle="1" w:styleId="Char0">
    <w:name w:val="Char"/>
    <w:basedOn w:val="Normal"/>
    <w:autoRedefine/>
    <w:rsid w:val="00D5156F"/>
    <w:pPr>
      <w:spacing w:after="160" w:line="240" w:lineRule="exact"/>
    </w:pPr>
    <w:rPr>
      <w:rFonts w:ascii="Verdana" w:eastAsia="Times New Roman" w:hAnsi="Verdana" w:cs="Verdana"/>
      <w:sz w:val="20"/>
      <w:szCs w:val="20"/>
      <w:lang w:val="en-US"/>
    </w:rPr>
  </w:style>
  <w:style w:type="paragraph" w:customStyle="1" w:styleId="Char1">
    <w:name w:val="Char"/>
    <w:basedOn w:val="Normal"/>
    <w:autoRedefine/>
    <w:rsid w:val="001E4992"/>
    <w:pPr>
      <w:spacing w:after="160" w:line="240" w:lineRule="exact"/>
    </w:pPr>
    <w:rPr>
      <w:rFonts w:ascii="Verdana" w:eastAsia="Times New Roman" w:hAnsi="Verdana" w:cs="Verdana"/>
      <w:sz w:val="20"/>
      <w:szCs w:val="20"/>
      <w:lang w:val="en-US"/>
    </w:rPr>
  </w:style>
  <w:style w:type="paragraph" w:customStyle="1" w:styleId="Char2">
    <w:name w:val="Char"/>
    <w:basedOn w:val="Normal"/>
    <w:autoRedefine/>
    <w:rsid w:val="00EA2D04"/>
    <w:pPr>
      <w:spacing w:after="160" w:line="240" w:lineRule="exact"/>
    </w:pPr>
    <w:rPr>
      <w:rFonts w:ascii="Verdana" w:eastAsia="Times New Roman" w:hAnsi="Verdana" w:cs="Verdana"/>
      <w:sz w:val="20"/>
      <w:szCs w:val="20"/>
      <w:lang w:val="en-US"/>
    </w:rPr>
  </w:style>
  <w:style w:type="paragraph" w:customStyle="1" w:styleId="Char3">
    <w:name w:val="Char"/>
    <w:basedOn w:val="Normal"/>
    <w:autoRedefine/>
    <w:rsid w:val="0081747B"/>
    <w:pPr>
      <w:spacing w:after="160" w:line="240" w:lineRule="exact"/>
    </w:pPr>
    <w:rPr>
      <w:rFonts w:ascii="Verdana" w:eastAsia="Times New Roman" w:hAnsi="Verdana" w:cs="Verdana"/>
      <w:sz w:val="20"/>
      <w:szCs w:val="20"/>
      <w:lang w:val="en-US"/>
    </w:rPr>
  </w:style>
  <w:style w:type="paragraph" w:customStyle="1" w:styleId="Char4">
    <w:name w:val="Char"/>
    <w:basedOn w:val="Normal"/>
    <w:autoRedefine/>
    <w:rsid w:val="00443063"/>
    <w:pPr>
      <w:spacing w:after="160" w:line="240" w:lineRule="exact"/>
    </w:pPr>
    <w:rPr>
      <w:rFonts w:ascii="Verdana" w:eastAsia="Times New Roman" w:hAnsi="Verdana" w:cs="Verdana"/>
      <w:sz w:val="20"/>
      <w:szCs w:val="20"/>
      <w:lang w:val="en-US"/>
    </w:rPr>
  </w:style>
  <w:style w:type="paragraph" w:customStyle="1" w:styleId="Char5">
    <w:name w:val="Char"/>
    <w:basedOn w:val="Normal"/>
    <w:autoRedefine/>
    <w:rsid w:val="001A6159"/>
    <w:pPr>
      <w:spacing w:after="160" w:line="240" w:lineRule="exact"/>
    </w:pPr>
    <w:rPr>
      <w:rFonts w:ascii="Verdana" w:eastAsia="Times New Roman" w:hAnsi="Verdana" w:cs="Verdana"/>
      <w:sz w:val="20"/>
      <w:szCs w:val="20"/>
      <w:lang w:val="en-US"/>
    </w:rPr>
  </w:style>
  <w:style w:type="paragraph" w:customStyle="1" w:styleId="Char6">
    <w:name w:val="Char"/>
    <w:basedOn w:val="Normal"/>
    <w:autoRedefine/>
    <w:rsid w:val="008E3B48"/>
    <w:pPr>
      <w:spacing w:after="160" w:line="240" w:lineRule="exact"/>
    </w:pPr>
    <w:rPr>
      <w:rFonts w:ascii="Verdana" w:eastAsia="Times New Roman" w:hAnsi="Verdana" w:cs="Verdana"/>
      <w:sz w:val="20"/>
      <w:szCs w:val="20"/>
      <w:lang w:val="en-US"/>
    </w:rPr>
  </w:style>
  <w:style w:type="paragraph" w:customStyle="1" w:styleId="Char7">
    <w:name w:val="Char"/>
    <w:basedOn w:val="Normal"/>
    <w:autoRedefine/>
    <w:rsid w:val="00505A96"/>
    <w:pPr>
      <w:spacing w:after="160" w:line="240" w:lineRule="exact"/>
    </w:pPr>
    <w:rPr>
      <w:rFonts w:ascii="Verdana" w:eastAsia="Times New Roman" w:hAnsi="Verdana" w:cs="Verdana"/>
      <w:sz w:val="20"/>
      <w:szCs w:val="20"/>
      <w:lang w:val="en-US"/>
    </w:rPr>
  </w:style>
  <w:style w:type="paragraph" w:customStyle="1" w:styleId="Char8">
    <w:name w:val="Char"/>
    <w:basedOn w:val="Normal"/>
    <w:autoRedefine/>
    <w:rsid w:val="003D715A"/>
    <w:pPr>
      <w:spacing w:after="160" w:line="240" w:lineRule="exact"/>
    </w:pPr>
    <w:rPr>
      <w:rFonts w:ascii="Verdana" w:eastAsia="Times New Roman" w:hAnsi="Verdana" w:cs="Verdana"/>
      <w:sz w:val="20"/>
      <w:szCs w:val="20"/>
      <w:lang w:val="en-US"/>
    </w:rPr>
  </w:style>
  <w:style w:type="paragraph" w:customStyle="1" w:styleId="Char9">
    <w:name w:val="Char"/>
    <w:basedOn w:val="Normal"/>
    <w:autoRedefine/>
    <w:rsid w:val="005F62BE"/>
    <w:pPr>
      <w:spacing w:after="160" w:line="240" w:lineRule="exact"/>
    </w:pPr>
    <w:rPr>
      <w:rFonts w:ascii="Verdana" w:eastAsia="Times New Roman" w:hAnsi="Verdana" w:cs="Verdana"/>
      <w:sz w:val="20"/>
      <w:szCs w:val="20"/>
      <w:lang w:val="en-US"/>
    </w:rPr>
  </w:style>
  <w:style w:type="paragraph" w:customStyle="1" w:styleId="Chara">
    <w:name w:val="Char"/>
    <w:basedOn w:val="Normal"/>
    <w:autoRedefine/>
    <w:rsid w:val="006E3B44"/>
    <w:pPr>
      <w:spacing w:after="160" w:line="240" w:lineRule="exact"/>
    </w:pPr>
    <w:rPr>
      <w:rFonts w:ascii="Verdana" w:eastAsia="Times New Roman" w:hAnsi="Verdana" w:cs="Verdana"/>
      <w:sz w:val="20"/>
      <w:szCs w:val="20"/>
      <w:lang w:val="en-US"/>
    </w:rPr>
  </w:style>
  <w:style w:type="paragraph" w:styleId="EndnoteText">
    <w:name w:val="endnote text"/>
    <w:basedOn w:val="Normal"/>
    <w:link w:val="EndnoteTextChar"/>
    <w:rsid w:val="00E43E5A"/>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rsid w:val="00E43E5A"/>
    <w:rPr>
      <w:rFonts w:ascii="Times New Roman" w:eastAsia="Times New Roman" w:hAnsi="Times New Roman" w:cs="Times New Roman"/>
      <w:sz w:val="20"/>
      <w:szCs w:val="20"/>
      <w:lang w:val="en-US"/>
    </w:rPr>
  </w:style>
  <w:style w:type="character" w:styleId="EndnoteReference">
    <w:name w:val="endnote reference"/>
    <w:rsid w:val="00E43E5A"/>
    <w:rPr>
      <w:vertAlign w:val="superscript"/>
    </w:rPr>
  </w:style>
  <w:style w:type="paragraph" w:customStyle="1" w:styleId="Charb">
    <w:name w:val="Char"/>
    <w:basedOn w:val="Normal"/>
    <w:autoRedefine/>
    <w:rsid w:val="00520913"/>
    <w:pPr>
      <w:spacing w:after="160" w:line="240" w:lineRule="exact"/>
    </w:pPr>
    <w:rPr>
      <w:rFonts w:ascii="Verdana" w:eastAsia="Times New Roman" w:hAnsi="Verdana" w:cs="Verdana"/>
      <w:sz w:val="20"/>
      <w:szCs w:val="20"/>
      <w:lang w:val="en-US"/>
    </w:rPr>
  </w:style>
  <w:style w:type="paragraph" w:customStyle="1" w:styleId="Charc">
    <w:name w:val="Char"/>
    <w:basedOn w:val="Normal"/>
    <w:autoRedefine/>
    <w:rsid w:val="00ED09FE"/>
    <w:pPr>
      <w:spacing w:after="160" w:line="240" w:lineRule="exact"/>
    </w:pPr>
    <w:rPr>
      <w:rFonts w:ascii="Verdana" w:eastAsia="Times New Roman" w:hAnsi="Verdana" w:cs="Verdana"/>
      <w:sz w:val="20"/>
      <w:szCs w:val="20"/>
      <w:lang w:val="en-US"/>
    </w:rPr>
  </w:style>
  <w:style w:type="paragraph" w:customStyle="1" w:styleId="Chard">
    <w:name w:val="Char"/>
    <w:basedOn w:val="Normal"/>
    <w:autoRedefine/>
    <w:rsid w:val="007125D8"/>
    <w:pPr>
      <w:spacing w:after="160" w:line="240" w:lineRule="exact"/>
    </w:pPr>
    <w:rPr>
      <w:rFonts w:ascii="Verdana" w:eastAsia="Times New Roman" w:hAnsi="Verdana" w:cs="Verdana"/>
      <w:sz w:val="20"/>
      <w:szCs w:val="20"/>
      <w:lang w:val="en-US"/>
    </w:rPr>
  </w:style>
  <w:style w:type="paragraph" w:customStyle="1" w:styleId="Chare">
    <w:name w:val="Char"/>
    <w:basedOn w:val="Normal"/>
    <w:autoRedefine/>
    <w:rsid w:val="00A50FA6"/>
    <w:pPr>
      <w:spacing w:after="160" w:line="240" w:lineRule="exact"/>
    </w:pPr>
    <w:rPr>
      <w:rFonts w:ascii="Verdana" w:eastAsia="Times New Roman" w:hAnsi="Verdana" w:cs="Verdana"/>
      <w:sz w:val="20"/>
      <w:szCs w:val="20"/>
      <w:lang w:val="en-US"/>
    </w:rPr>
  </w:style>
  <w:style w:type="paragraph" w:customStyle="1" w:styleId="Charf">
    <w:name w:val="Char"/>
    <w:basedOn w:val="Normal"/>
    <w:autoRedefine/>
    <w:rsid w:val="00843AAA"/>
    <w:pPr>
      <w:spacing w:after="160" w:line="240" w:lineRule="exact"/>
    </w:pPr>
    <w:rPr>
      <w:rFonts w:ascii="Verdana" w:eastAsia="Times New Roman" w:hAnsi="Verdana" w:cs="Verdana"/>
      <w:sz w:val="20"/>
      <w:szCs w:val="20"/>
      <w:lang w:val="en-US"/>
    </w:rPr>
  </w:style>
  <w:style w:type="paragraph" w:customStyle="1" w:styleId="Charf0">
    <w:name w:val="Char"/>
    <w:basedOn w:val="Normal"/>
    <w:autoRedefine/>
    <w:rsid w:val="000E6614"/>
    <w:pPr>
      <w:spacing w:after="160" w:line="240" w:lineRule="exact"/>
    </w:pPr>
    <w:rPr>
      <w:rFonts w:ascii="Verdana" w:eastAsia="Times New Roman" w:hAnsi="Verdana" w:cs="Verdana"/>
      <w:sz w:val="20"/>
      <w:szCs w:val="20"/>
      <w:lang w:val="en-US"/>
    </w:rPr>
  </w:style>
  <w:style w:type="paragraph" w:customStyle="1" w:styleId="Charf1">
    <w:name w:val="Char"/>
    <w:basedOn w:val="Normal"/>
    <w:autoRedefine/>
    <w:rsid w:val="00880903"/>
    <w:pPr>
      <w:spacing w:after="160" w:line="240" w:lineRule="exact"/>
    </w:pPr>
    <w:rPr>
      <w:rFonts w:ascii="Verdana" w:eastAsia="Times New Roman" w:hAnsi="Verdana" w:cs="Verdana"/>
      <w:sz w:val="20"/>
      <w:szCs w:val="20"/>
      <w:lang w:val="en-US"/>
    </w:rPr>
  </w:style>
  <w:style w:type="paragraph" w:customStyle="1" w:styleId="Charf2">
    <w:name w:val="Char"/>
    <w:basedOn w:val="Normal"/>
    <w:autoRedefine/>
    <w:rsid w:val="00220221"/>
    <w:pPr>
      <w:spacing w:after="160" w:line="240" w:lineRule="exact"/>
    </w:pPr>
    <w:rPr>
      <w:rFonts w:ascii="Verdana" w:eastAsia="Times New Roman" w:hAnsi="Verdana" w:cs="Verdana"/>
      <w:sz w:val="20"/>
      <w:szCs w:val="20"/>
      <w:lang w:val="en-US"/>
    </w:rPr>
  </w:style>
  <w:style w:type="paragraph" w:customStyle="1" w:styleId="Charf3">
    <w:name w:val="Char"/>
    <w:basedOn w:val="Normal"/>
    <w:autoRedefine/>
    <w:rsid w:val="00A01AC9"/>
    <w:pPr>
      <w:spacing w:after="160" w:line="240" w:lineRule="exact"/>
    </w:pPr>
    <w:rPr>
      <w:rFonts w:ascii="Verdana" w:eastAsia="Times New Roman" w:hAnsi="Verdana" w:cs="Verdana"/>
      <w:sz w:val="20"/>
      <w:szCs w:val="20"/>
      <w:lang w:val="en-US"/>
    </w:rPr>
  </w:style>
  <w:style w:type="paragraph" w:customStyle="1" w:styleId="Charf4">
    <w:name w:val="Char"/>
    <w:basedOn w:val="Normal"/>
    <w:autoRedefine/>
    <w:rsid w:val="00662386"/>
    <w:pPr>
      <w:spacing w:after="160" w:line="240" w:lineRule="exact"/>
    </w:pPr>
    <w:rPr>
      <w:rFonts w:ascii="Verdana" w:eastAsia="Times New Roman" w:hAnsi="Verdana" w:cs="Verdana"/>
      <w:sz w:val="20"/>
      <w:szCs w:val="20"/>
      <w:lang w:val="en-US"/>
    </w:rPr>
  </w:style>
  <w:style w:type="paragraph" w:customStyle="1" w:styleId="Charf5">
    <w:name w:val="Char"/>
    <w:basedOn w:val="Normal"/>
    <w:autoRedefine/>
    <w:rsid w:val="000E4164"/>
    <w:pPr>
      <w:spacing w:after="160" w:line="240" w:lineRule="exact"/>
    </w:pPr>
    <w:rPr>
      <w:rFonts w:ascii="Verdana" w:eastAsia="Times New Roman" w:hAnsi="Verdana" w:cs="Verdana"/>
      <w:sz w:val="20"/>
      <w:szCs w:val="20"/>
      <w:lang w:val="en-US"/>
    </w:rPr>
  </w:style>
  <w:style w:type="paragraph" w:customStyle="1" w:styleId="Charf6">
    <w:name w:val="Char"/>
    <w:basedOn w:val="Normal"/>
    <w:autoRedefine/>
    <w:rsid w:val="0086100E"/>
    <w:pPr>
      <w:spacing w:after="160" w:line="240" w:lineRule="exact"/>
    </w:pPr>
    <w:rPr>
      <w:rFonts w:ascii="Verdana" w:eastAsia="Times New Roman" w:hAnsi="Verdana" w:cs="Verdana"/>
      <w:sz w:val="20"/>
      <w:szCs w:val="20"/>
      <w:lang w:val="en-US"/>
    </w:rPr>
  </w:style>
  <w:style w:type="paragraph" w:customStyle="1" w:styleId="Charf7">
    <w:name w:val="Char"/>
    <w:basedOn w:val="Normal"/>
    <w:autoRedefine/>
    <w:rsid w:val="0024435B"/>
    <w:pPr>
      <w:spacing w:after="160" w:line="240" w:lineRule="exact"/>
    </w:pPr>
    <w:rPr>
      <w:rFonts w:ascii="Verdana" w:eastAsia="Times New Roman" w:hAnsi="Verdana" w:cs="Verdana"/>
      <w:sz w:val="20"/>
      <w:szCs w:val="20"/>
      <w:lang w:val="en-US"/>
    </w:rPr>
  </w:style>
  <w:style w:type="paragraph" w:customStyle="1" w:styleId="Charf8">
    <w:name w:val="Char"/>
    <w:basedOn w:val="Normal"/>
    <w:autoRedefine/>
    <w:rsid w:val="00522AE6"/>
    <w:pPr>
      <w:spacing w:after="160" w:line="240" w:lineRule="exact"/>
    </w:pPr>
    <w:rPr>
      <w:rFonts w:ascii="Verdana" w:eastAsia="Times New Roman" w:hAnsi="Verdana" w:cs="Verdana"/>
      <w:sz w:val="20"/>
      <w:szCs w:val="20"/>
      <w:lang w:val="en-US"/>
    </w:rPr>
  </w:style>
  <w:style w:type="paragraph" w:customStyle="1" w:styleId="Charf9">
    <w:name w:val="Char"/>
    <w:basedOn w:val="Normal"/>
    <w:autoRedefine/>
    <w:rsid w:val="004C3891"/>
    <w:pPr>
      <w:spacing w:after="160" w:line="240" w:lineRule="exact"/>
    </w:pPr>
    <w:rPr>
      <w:rFonts w:ascii="Verdana" w:eastAsia="Times New Roman" w:hAnsi="Verdana" w:cs="Verdana"/>
      <w:sz w:val="20"/>
      <w:szCs w:val="20"/>
      <w:lang w:val="en-US"/>
    </w:rPr>
  </w:style>
  <w:style w:type="paragraph" w:customStyle="1" w:styleId="Charfa">
    <w:name w:val="Char"/>
    <w:basedOn w:val="Normal"/>
    <w:autoRedefine/>
    <w:rsid w:val="00D8533B"/>
    <w:pPr>
      <w:spacing w:after="160" w:line="240" w:lineRule="exact"/>
    </w:pPr>
    <w:rPr>
      <w:rFonts w:ascii="Verdana" w:eastAsia="Times New Roman" w:hAnsi="Verdana" w:cs="Verdana"/>
      <w:sz w:val="20"/>
      <w:szCs w:val="20"/>
      <w:lang w:val="en-US"/>
    </w:rPr>
  </w:style>
  <w:style w:type="paragraph" w:customStyle="1" w:styleId="Charfb">
    <w:name w:val="Char"/>
    <w:basedOn w:val="Normal"/>
    <w:autoRedefine/>
    <w:rsid w:val="00030233"/>
    <w:pPr>
      <w:spacing w:after="160" w:line="240" w:lineRule="exact"/>
    </w:pPr>
    <w:rPr>
      <w:rFonts w:ascii="Verdana" w:eastAsia="Times New Roman" w:hAnsi="Verdana" w:cs="Verdana"/>
      <w:sz w:val="20"/>
      <w:szCs w:val="20"/>
      <w:lang w:val="en-US"/>
    </w:rPr>
  </w:style>
  <w:style w:type="paragraph" w:customStyle="1" w:styleId="Charfc">
    <w:name w:val="Char"/>
    <w:basedOn w:val="Normal"/>
    <w:autoRedefine/>
    <w:rsid w:val="000F244E"/>
    <w:pPr>
      <w:spacing w:after="160" w:line="240" w:lineRule="exact"/>
    </w:pPr>
    <w:rPr>
      <w:rFonts w:ascii="Verdana" w:eastAsia="Times New Roman" w:hAnsi="Verdana" w:cs="Verdana"/>
      <w:sz w:val="20"/>
      <w:szCs w:val="20"/>
      <w:lang w:val="en-US"/>
    </w:rPr>
  </w:style>
  <w:style w:type="paragraph" w:customStyle="1" w:styleId="Charfd">
    <w:name w:val="Char"/>
    <w:basedOn w:val="Normal"/>
    <w:autoRedefine/>
    <w:rsid w:val="009A1AF8"/>
    <w:pPr>
      <w:spacing w:after="160" w:line="240" w:lineRule="exact"/>
    </w:pPr>
    <w:rPr>
      <w:rFonts w:ascii="Verdana" w:eastAsia="Times New Roman" w:hAnsi="Verdana" w:cs="Verdana"/>
      <w:sz w:val="20"/>
      <w:szCs w:val="20"/>
      <w:lang w:val="en-US"/>
    </w:rPr>
  </w:style>
  <w:style w:type="paragraph" w:customStyle="1" w:styleId="Charfe">
    <w:name w:val="Char"/>
    <w:basedOn w:val="Normal"/>
    <w:autoRedefine/>
    <w:rsid w:val="00B5143B"/>
    <w:pPr>
      <w:spacing w:after="160" w:line="240" w:lineRule="exact"/>
    </w:pPr>
    <w:rPr>
      <w:rFonts w:ascii="Verdana" w:eastAsia="Times New Roman" w:hAnsi="Verdana" w:cs="Verdana"/>
      <w:sz w:val="20"/>
      <w:szCs w:val="20"/>
      <w:lang w:val="en-US"/>
    </w:rPr>
  </w:style>
  <w:style w:type="character" w:customStyle="1" w:styleId="text">
    <w:name w:val="text"/>
    <w:basedOn w:val="DefaultParagraphFont"/>
    <w:rsid w:val="007C5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98771">
      <w:bodyDiv w:val="1"/>
      <w:marLeft w:val="0"/>
      <w:marRight w:val="0"/>
      <w:marTop w:val="0"/>
      <w:marBottom w:val="0"/>
      <w:divBdr>
        <w:top w:val="none" w:sz="0" w:space="0" w:color="auto"/>
        <w:left w:val="none" w:sz="0" w:space="0" w:color="auto"/>
        <w:bottom w:val="none" w:sz="0" w:space="0" w:color="auto"/>
        <w:right w:val="none" w:sz="0" w:space="0" w:color="auto"/>
      </w:divBdr>
    </w:div>
    <w:div w:id="99032297">
      <w:bodyDiv w:val="1"/>
      <w:marLeft w:val="0"/>
      <w:marRight w:val="0"/>
      <w:marTop w:val="0"/>
      <w:marBottom w:val="0"/>
      <w:divBdr>
        <w:top w:val="none" w:sz="0" w:space="0" w:color="auto"/>
        <w:left w:val="none" w:sz="0" w:space="0" w:color="auto"/>
        <w:bottom w:val="none" w:sz="0" w:space="0" w:color="auto"/>
        <w:right w:val="none" w:sz="0" w:space="0" w:color="auto"/>
      </w:divBdr>
    </w:div>
    <w:div w:id="506100616">
      <w:bodyDiv w:val="1"/>
      <w:marLeft w:val="0"/>
      <w:marRight w:val="0"/>
      <w:marTop w:val="0"/>
      <w:marBottom w:val="0"/>
      <w:divBdr>
        <w:top w:val="none" w:sz="0" w:space="0" w:color="auto"/>
        <w:left w:val="none" w:sz="0" w:space="0" w:color="auto"/>
        <w:bottom w:val="none" w:sz="0" w:space="0" w:color="auto"/>
        <w:right w:val="none" w:sz="0" w:space="0" w:color="auto"/>
      </w:divBdr>
    </w:div>
    <w:div w:id="548952432">
      <w:bodyDiv w:val="1"/>
      <w:marLeft w:val="0"/>
      <w:marRight w:val="0"/>
      <w:marTop w:val="0"/>
      <w:marBottom w:val="0"/>
      <w:divBdr>
        <w:top w:val="none" w:sz="0" w:space="0" w:color="auto"/>
        <w:left w:val="none" w:sz="0" w:space="0" w:color="auto"/>
        <w:bottom w:val="none" w:sz="0" w:space="0" w:color="auto"/>
        <w:right w:val="none" w:sz="0" w:space="0" w:color="auto"/>
      </w:divBdr>
    </w:div>
    <w:div w:id="697658271">
      <w:bodyDiv w:val="1"/>
      <w:marLeft w:val="0"/>
      <w:marRight w:val="0"/>
      <w:marTop w:val="0"/>
      <w:marBottom w:val="0"/>
      <w:divBdr>
        <w:top w:val="none" w:sz="0" w:space="0" w:color="auto"/>
        <w:left w:val="none" w:sz="0" w:space="0" w:color="auto"/>
        <w:bottom w:val="none" w:sz="0" w:space="0" w:color="auto"/>
        <w:right w:val="none" w:sz="0" w:space="0" w:color="auto"/>
      </w:divBdr>
    </w:div>
    <w:div w:id="737556066">
      <w:bodyDiv w:val="1"/>
      <w:marLeft w:val="0"/>
      <w:marRight w:val="0"/>
      <w:marTop w:val="0"/>
      <w:marBottom w:val="0"/>
      <w:divBdr>
        <w:top w:val="none" w:sz="0" w:space="0" w:color="auto"/>
        <w:left w:val="none" w:sz="0" w:space="0" w:color="auto"/>
        <w:bottom w:val="none" w:sz="0" w:space="0" w:color="auto"/>
        <w:right w:val="none" w:sz="0" w:space="0" w:color="auto"/>
      </w:divBdr>
    </w:div>
    <w:div w:id="750736366">
      <w:bodyDiv w:val="1"/>
      <w:marLeft w:val="0"/>
      <w:marRight w:val="0"/>
      <w:marTop w:val="0"/>
      <w:marBottom w:val="0"/>
      <w:divBdr>
        <w:top w:val="none" w:sz="0" w:space="0" w:color="auto"/>
        <w:left w:val="none" w:sz="0" w:space="0" w:color="auto"/>
        <w:bottom w:val="none" w:sz="0" w:space="0" w:color="auto"/>
        <w:right w:val="none" w:sz="0" w:space="0" w:color="auto"/>
      </w:divBdr>
    </w:div>
    <w:div w:id="942421105">
      <w:bodyDiv w:val="1"/>
      <w:marLeft w:val="0"/>
      <w:marRight w:val="0"/>
      <w:marTop w:val="0"/>
      <w:marBottom w:val="0"/>
      <w:divBdr>
        <w:top w:val="none" w:sz="0" w:space="0" w:color="auto"/>
        <w:left w:val="none" w:sz="0" w:space="0" w:color="auto"/>
        <w:bottom w:val="none" w:sz="0" w:space="0" w:color="auto"/>
        <w:right w:val="none" w:sz="0" w:space="0" w:color="auto"/>
      </w:divBdr>
    </w:div>
    <w:div w:id="947273273">
      <w:bodyDiv w:val="1"/>
      <w:marLeft w:val="0"/>
      <w:marRight w:val="0"/>
      <w:marTop w:val="0"/>
      <w:marBottom w:val="0"/>
      <w:divBdr>
        <w:top w:val="none" w:sz="0" w:space="0" w:color="auto"/>
        <w:left w:val="none" w:sz="0" w:space="0" w:color="auto"/>
        <w:bottom w:val="none" w:sz="0" w:space="0" w:color="auto"/>
        <w:right w:val="none" w:sz="0" w:space="0" w:color="auto"/>
      </w:divBdr>
    </w:div>
    <w:div w:id="1010450031">
      <w:bodyDiv w:val="1"/>
      <w:marLeft w:val="0"/>
      <w:marRight w:val="0"/>
      <w:marTop w:val="0"/>
      <w:marBottom w:val="0"/>
      <w:divBdr>
        <w:top w:val="none" w:sz="0" w:space="0" w:color="auto"/>
        <w:left w:val="none" w:sz="0" w:space="0" w:color="auto"/>
        <w:bottom w:val="none" w:sz="0" w:space="0" w:color="auto"/>
        <w:right w:val="none" w:sz="0" w:space="0" w:color="auto"/>
      </w:divBdr>
    </w:div>
    <w:div w:id="1030764867">
      <w:bodyDiv w:val="1"/>
      <w:marLeft w:val="0"/>
      <w:marRight w:val="0"/>
      <w:marTop w:val="0"/>
      <w:marBottom w:val="0"/>
      <w:divBdr>
        <w:top w:val="none" w:sz="0" w:space="0" w:color="auto"/>
        <w:left w:val="none" w:sz="0" w:space="0" w:color="auto"/>
        <w:bottom w:val="none" w:sz="0" w:space="0" w:color="auto"/>
        <w:right w:val="none" w:sz="0" w:space="0" w:color="auto"/>
      </w:divBdr>
    </w:div>
    <w:div w:id="1060438599">
      <w:bodyDiv w:val="1"/>
      <w:marLeft w:val="0"/>
      <w:marRight w:val="0"/>
      <w:marTop w:val="0"/>
      <w:marBottom w:val="0"/>
      <w:divBdr>
        <w:top w:val="none" w:sz="0" w:space="0" w:color="auto"/>
        <w:left w:val="none" w:sz="0" w:space="0" w:color="auto"/>
        <w:bottom w:val="none" w:sz="0" w:space="0" w:color="auto"/>
        <w:right w:val="none" w:sz="0" w:space="0" w:color="auto"/>
      </w:divBdr>
    </w:div>
    <w:div w:id="1060639387">
      <w:bodyDiv w:val="1"/>
      <w:marLeft w:val="0"/>
      <w:marRight w:val="0"/>
      <w:marTop w:val="0"/>
      <w:marBottom w:val="0"/>
      <w:divBdr>
        <w:top w:val="none" w:sz="0" w:space="0" w:color="auto"/>
        <w:left w:val="none" w:sz="0" w:space="0" w:color="auto"/>
        <w:bottom w:val="none" w:sz="0" w:space="0" w:color="auto"/>
        <w:right w:val="none" w:sz="0" w:space="0" w:color="auto"/>
      </w:divBdr>
    </w:div>
    <w:div w:id="1120613255">
      <w:bodyDiv w:val="1"/>
      <w:marLeft w:val="0"/>
      <w:marRight w:val="0"/>
      <w:marTop w:val="0"/>
      <w:marBottom w:val="0"/>
      <w:divBdr>
        <w:top w:val="none" w:sz="0" w:space="0" w:color="auto"/>
        <w:left w:val="none" w:sz="0" w:space="0" w:color="auto"/>
        <w:bottom w:val="none" w:sz="0" w:space="0" w:color="auto"/>
        <w:right w:val="none" w:sz="0" w:space="0" w:color="auto"/>
      </w:divBdr>
    </w:div>
    <w:div w:id="1123884130">
      <w:bodyDiv w:val="1"/>
      <w:marLeft w:val="0"/>
      <w:marRight w:val="0"/>
      <w:marTop w:val="0"/>
      <w:marBottom w:val="0"/>
      <w:divBdr>
        <w:top w:val="none" w:sz="0" w:space="0" w:color="auto"/>
        <w:left w:val="none" w:sz="0" w:space="0" w:color="auto"/>
        <w:bottom w:val="none" w:sz="0" w:space="0" w:color="auto"/>
        <w:right w:val="none" w:sz="0" w:space="0" w:color="auto"/>
      </w:divBdr>
    </w:div>
    <w:div w:id="1184519077">
      <w:bodyDiv w:val="1"/>
      <w:marLeft w:val="0"/>
      <w:marRight w:val="0"/>
      <w:marTop w:val="0"/>
      <w:marBottom w:val="0"/>
      <w:divBdr>
        <w:top w:val="none" w:sz="0" w:space="0" w:color="auto"/>
        <w:left w:val="none" w:sz="0" w:space="0" w:color="auto"/>
        <w:bottom w:val="none" w:sz="0" w:space="0" w:color="auto"/>
        <w:right w:val="none" w:sz="0" w:space="0" w:color="auto"/>
      </w:divBdr>
    </w:div>
    <w:div w:id="1405760327">
      <w:bodyDiv w:val="1"/>
      <w:marLeft w:val="0"/>
      <w:marRight w:val="0"/>
      <w:marTop w:val="0"/>
      <w:marBottom w:val="0"/>
      <w:divBdr>
        <w:top w:val="none" w:sz="0" w:space="0" w:color="auto"/>
        <w:left w:val="none" w:sz="0" w:space="0" w:color="auto"/>
        <w:bottom w:val="none" w:sz="0" w:space="0" w:color="auto"/>
        <w:right w:val="none" w:sz="0" w:space="0" w:color="auto"/>
      </w:divBdr>
    </w:div>
    <w:div w:id="1464346736">
      <w:bodyDiv w:val="1"/>
      <w:marLeft w:val="0"/>
      <w:marRight w:val="0"/>
      <w:marTop w:val="0"/>
      <w:marBottom w:val="0"/>
      <w:divBdr>
        <w:top w:val="none" w:sz="0" w:space="0" w:color="auto"/>
        <w:left w:val="none" w:sz="0" w:space="0" w:color="auto"/>
        <w:bottom w:val="none" w:sz="0" w:space="0" w:color="auto"/>
        <w:right w:val="none" w:sz="0" w:space="0" w:color="auto"/>
      </w:divBdr>
    </w:div>
    <w:div w:id="1470900479">
      <w:bodyDiv w:val="1"/>
      <w:marLeft w:val="0"/>
      <w:marRight w:val="0"/>
      <w:marTop w:val="0"/>
      <w:marBottom w:val="0"/>
      <w:divBdr>
        <w:top w:val="none" w:sz="0" w:space="0" w:color="auto"/>
        <w:left w:val="none" w:sz="0" w:space="0" w:color="auto"/>
        <w:bottom w:val="none" w:sz="0" w:space="0" w:color="auto"/>
        <w:right w:val="none" w:sz="0" w:space="0" w:color="auto"/>
      </w:divBdr>
    </w:div>
    <w:div w:id="1489050500">
      <w:bodyDiv w:val="1"/>
      <w:marLeft w:val="0"/>
      <w:marRight w:val="0"/>
      <w:marTop w:val="0"/>
      <w:marBottom w:val="0"/>
      <w:divBdr>
        <w:top w:val="none" w:sz="0" w:space="0" w:color="auto"/>
        <w:left w:val="none" w:sz="0" w:space="0" w:color="auto"/>
        <w:bottom w:val="none" w:sz="0" w:space="0" w:color="auto"/>
        <w:right w:val="none" w:sz="0" w:space="0" w:color="auto"/>
      </w:divBdr>
    </w:div>
    <w:div w:id="1569727832">
      <w:bodyDiv w:val="1"/>
      <w:marLeft w:val="0"/>
      <w:marRight w:val="0"/>
      <w:marTop w:val="0"/>
      <w:marBottom w:val="0"/>
      <w:divBdr>
        <w:top w:val="none" w:sz="0" w:space="0" w:color="auto"/>
        <w:left w:val="none" w:sz="0" w:space="0" w:color="auto"/>
        <w:bottom w:val="none" w:sz="0" w:space="0" w:color="auto"/>
        <w:right w:val="none" w:sz="0" w:space="0" w:color="auto"/>
      </w:divBdr>
    </w:div>
    <w:div w:id="1625379929">
      <w:bodyDiv w:val="1"/>
      <w:marLeft w:val="0"/>
      <w:marRight w:val="0"/>
      <w:marTop w:val="0"/>
      <w:marBottom w:val="0"/>
      <w:divBdr>
        <w:top w:val="none" w:sz="0" w:space="0" w:color="auto"/>
        <w:left w:val="none" w:sz="0" w:space="0" w:color="auto"/>
        <w:bottom w:val="none" w:sz="0" w:space="0" w:color="auto"/>
        <w:right w:val="none" w:sz="0" w:space="0" w:color="auto"/>
      </w:divBdr>
    </w:div>
    <w:div w:id="1671130662">
      <w:bodyDiv w:val="1"/>
      <w:marLeft w:val="0"/>
      <w:marRight w:val="0"/>
      <w:marTop w:val="0"/>
      <w:marBottom w:val="0"/>
      <w:divBdr>
        <w:top w:val="none" w:sz="0" w:space="0" w:color="auto"/>
        <w:left w:val="none" w:sz="0" w:space="0" w:color="auto"/>
        <w:bottom w:val="none" w:sz="0" w:space="0" w:color="auto"/>
        <w:right w:val="none" w:sz="0" w:space="0" w:color="auto"/>
      </w:divBdr>
    </w:div>
    <w:div w:id="1671832941">
      <w:bodyDiv w:val="1"/>
      <w:marLeft w:val="0"/>
      <w:marRight w:val="0"/>
      <w:marTop w:val="0"/>
      <w:marBottom w:val="0"/>
      <w:divBdr>
        <w:top w:val="none" w:sz="0" w:space="0" w:color="auto"/>
        <w:left w:val="none" w:sz="0" w:space="0" w:color="auto"/>
        <w:bottom w:val="none" w:sz="0" w:space="0" w:color="auto"/>
        <w:right w:val="none" w:sz="0" w:space="0" w:color="auto"/>
      </w:divBdr>
      <w:divsChild>
        <w:div w:id="1747339219">
          <w:marLeft w:val="0"/>
          <w:marRight w:val="0"/>
          <w:marTop w:val="0"/>
          <w:marBottom w:val="0"/>
          <w:divBdr>
            <w:top w:val="none" w:sz="0" w:space="0" w:color="auto"/>
            <w:left w:val="none" w:sz="0" w:space="0" w:color="auto"/>
            <w:bottom w:val="none" w:sz="0" w:space="0" w:color="auto"/>
            <w:right w:val="none" w:sz="0" w:space="0" w:color="auto"/>
          </w:divBdr>
          <w:divsChild>
            <w:div w:id="1088306563">
              <w:marLeft w:val="0"/>
              <w:marRight w:val="0"/>
              <w:marTop w:val="0"/>
              <w:marBottom w:val="0"/>
              <w:divBdr>
                <w:top w:val="none" w:sz="0" w:space="0" w:color="auto"/>
                <w:left w:val="none" w:sz="0" w:space="0" w:color="auto"/>
                <w:bottom w:val="none" w:sz="0" w:space="0" w:color="auto"/>
                <w:right w:val="none" w:sz="0" w:space="0" w:color="auto"/>
              </w:divBdr>
              <w:divsChild>
                <w:div w:id="1817919017">
                  <w:marLeft w:val="0"/>
                  <w:marRight w:val="0"/>
                  <w:marTop w:val="0"/>
                  <w:marBottom w:val="0"/>
                  <w:divBdr>
                    <w:top w:val="none" w:sz="0" w:space="0" w:color="auto"/>
                    <w:left w:val="none" w:sz="0" w:space="0" w:color="auto"/>
                    <w:bottom w:val="none" w:sz="0" w:space="0" w:color="auto"/>
                    <w:right w:val="none" w:sz="0" w:space="0" w:color="auto"/>
                  </w:divBdr>
                  <w:divsChild>
                    <w:div w:id="1377005999">
                      <w:marLeft w:val="0"/>
                      <w:marRight w:val="-105"/>
                      <w:marTop w:val="0"/>
                      <w:marBottom w:val="0"/>
                      <w:divBdr>
                        <w:top w:val="none" w:sz="0" w:space="0" w:color="auto"/>
                        <w:left w:val="none" w:sz="0" w:space="0" w:color="auto"/>
                        <w:bottom w:val="none" w:sz="0" w:space="0" w:color="auto"/>
                        <w:right w:val="none" w:sz="0" w:space="0" w:color="auto"/>
                      </w:divBdr>
                      <w:divsChild>
                        <w:div w:id="1465805553">
                          <w:marLeft w:val="0"/>
                          <w:marRight w:val="0"/>
                          <w:marTop w:val="0"/>
                          <w:marBottom w:val="0"/>
                          <w:divBdr>
                            <w:top w:val="none" w:sz="0" w:space="0" w:color="auto"/>
                            <w:left w:val="none" w:sz="0" w:space="0" w:color="auto"/>
                            <w:bottom w:val="none" w:sz="0" w:space="0" w:color="auto"/>
                            <w:right w:val="none" w:sz="0" w:space="0" w:color="auto"/>
                          </w:divBdr>
                          <w:divsChild>
                            <w:div w:id="805509935">
                              <w:marLeft w:val="0"/>
                              <w:marRight w:val="0"/>
                              <w:marTop w:val="600"/>
                              <w:marBottom w:val="0"/>
                              <w:divBdr>
                                <w:top w:val="none" w:sz="0" w:space="0" w:color="auto"/>
                                <w:left w:val="none" w:sz="0" w:space="0" w:color="auto"/>
                                <w:bottom w:val="none" w:sz="0" w:space="0" w:color="auto"/>
                                <w:right w:val="none" w:sz="0" w:space="0" w:color="auto"/>
                              </w:divBdr>
                              <w:divsChild>
                                <w:div w:id="683556840">
                                  <w:marLeft w:val="0"/>
                                  <w:marRight w:val="0"/>
                                  <w:marTop w:val="0"/>
                                  <w:marBottom w:val="0"/>
                                  <w:divBdr>
                                    <w:top w:val="none" w:sz="0" w:space="0" w:color="auto"/>
                                    <w:left w:val="none" w:sz="0" w:space="0" w:color="auto"/>
                                    <w:bottom w:val="none" w:sz="0" w:space="0" w:color="auto"/>
                                    <w:right w:val="none" w:sz="0" w:space="0" w:color="auto"/>
                                  </w:divBdr>
                                  <w:divsChild>
                                    <w:div w:id="781076780">
                                      <w:marLeft w:val="750"/>
                                      <w:marRight w:val="0"/>
                                      <w:marTop w:val="0"/>
                                      <w:marBottom w:val="0"/>
                                      <w:divBdr>
                                        <w:top w:val="none" w:sz="0" w:space="0" w:color="auto"/>
                                        <w:left w:val="none" w:sz="0" w:space="0" w:color="auto"/>
                                        <w:bottom w:val="none" w:sz="0" w:space="0" w:color="auto"/>
                                        <w:right w:val="none" w:sz="0" w:space="0" w:color="auto"/>
                                      </w:divBdr>
                                      <w:divsChild>
                                        <w:div w:id="50620631">
                                          <w:marLeft w:val="0"/>
                                          <w:marRight w:val="0"/>
                                          <w:marTop w:val="0"/>
                                          <w:marBottom w:val="0"/>
                                          <w:divBdr>
                                            <w:top w:val="none" w:sz="0" w:space="0" w:color="auto"/>
                                            <w:left w:val="none" w:sz="0" w:space="0" w:color="auto"/>
                                            <w:bottom w:val="none" w:sz="0" w:space="0" w:color="auto"/>
                                            <w:right w:val="none" w:sz="0" w:space="0" w:color="auto"/>
                                          </w:divBdr>
                                          <w:divsChild>
                                            <w:div w:id="513107048">
                                              <w:marLeft w:val="0"/>
                                              <w:marRight w:val="0"/>
                                              <w:marTop w:val="0"/>
                                              <w:marBottom w:val="0"/>
                                              <w:divBdr>
                                                <w:top w:val="none" w:sz="0" w:space="0" w:color="auto"/>
                                                <w:left w:val="none" w:sz="0" w:space="0" w:color="auto"/>
                                                <w:bottom w:val="none" w:sz="0" w:space="0" w:color="auto"/>
                                                <w:right w:val="none" w:sz="0" w:space="0" w:color="auto"/>
                                              </w:divBdr>
                                              <w:divsChild>
                                                <w:div w:id="1105155249">
                                                  <w:marLeft w:val="0"/>
                                                  <w:marRight w:val="0"/>
                                                  <w:marTop w:val="0"/>
                                                  <w:marBottom w:val="0"/>
                                                  <w:divBdr>
                                                    <w:top w:val="none" w:sz="0" w:space="0" w:color="auto"/>
                                                    <w:left w:val="none" w:sz="0" w:space="0" w:color="auto"/>
                                                    <w:bottom w:val="none" w:sz="0" w:space="0" w:color="auto"/>
                                                    <w:right w:val="none" w:sz="0" w:space="0" w:color="auto"/>
                                                  </w:divBdr>
                                                  <w:divsChild>
                                                    <w:div w:id="1367683364">
                                                      <w:marLeft w:val="0"/>
                                                      <w:marRight w:val="0"/>
                                                      <w:marTop w:val="0"/>
                                                      <w:marBottom w:val="0"/>
                                                      <w:divBdr>
                                                        <w:top w:val="none" w:sz="0" w:space="0" w:color="auto"/>
                                                        <w:left w:val="none" w:sz="0" w:space="0" w:color="auto"/>
                                                        <w:bottom w:val="none" w:sz="0" w:space="0" w:color="auto"/>
                                                        <w:right w:val="none" w:sz="0" w:space="0" w:color="auto"/>
                                                      </w:divBdr>
                                                      <w:divsChild>
                                                        <w:div w:id="1635216997">
                                                          <w:marLeft w:val="0"/>
                                                          <w:marRight w:val="0"/>
                                                          <w:marTop w:val="0"/>
                                                          <w:marBottom w:val="0"/>
                                                          <w:divBdr>
                                                            <w:top w:val="none" w:sz="0" w:space="0" w:color="auto"/>
                                                            <w:left w:val="none" w:sz="0" w:space="0" w:color="auto"/>
                                                            <w:bottom w:val="none" w:sz="0" w:space="0" w:color="auto"/>
                                                            <w:right w:val="none" w:sz="0" w:space="0" w:color="auto"/>
                                                          </w:divBdr>
                                                          <w:divsChild>
                                                            <w:div w:id="1012688645">
                                                              <w:marLeft w:val="0"/>
                                                              <w:marRight w:val="0"/>
                                                              <w:marTop w:val="0"/>
                                                              <w:marBottom w:val="0"/>
                                                              <w:divBdr>
                                                                <w:top w:val="none" w:sz="0" w:space="0" w:color="auto"/>
                                                                <w:left w:val="none" w:sz="0" w:space="0" w:color="auto"/>
                                                                <w:bottom w:val="none" w:sz="0" w:space="0" w:color="auto"/>
                                                                <w:right w:val="none" w:sz="0" w:space="0" w:color="auto"/>
                                                              </w:divBdr>
                                                              <w:divsChild>
                                                                <w:div w:id="1687900724">
                                                                  <w:marLeft w:val="0"/>
                                                                  <w:marRight w:val="0"/>
                                                                  <w:marTop w:val="0"/>
                                                                  <w:marBottom w:val="0"/>
                                                                  <w:divBdr>
                                                                    <w:top w:val="none" w:sz="0" w:space="0" w:color="auto"/>
                                                                    <w:left w:val="none" w:sz="0" w:space="0" w:color="auto"/>
                                                                    <w:bottom w:val="none" w:sz="0" w:space="0" w:color="auto"/>
                                                                    <w:right w:val="none" w:sz="0" w:space="0" w:color="auto"/>
                                                                  </w:divBdr>
                                                                  <w:divsChild>
                                                                    <w:div w:id="1100030244">
                                                                      <w:marLeft w:val="0"/>
                                                                      <w:marRight w:val="0"/>
                                                                      <w:marTop w:val="0"/>
                                                                      <w:marBottom w:val="0"/>
                                                                      <w:divBdr>
                                                                        <w:top w:val="none" w:sz="0" w:space="0" w:color="auto"/>
                                                                        <w:left w:val="none" w:sz="0" w:space="0" w:color="auto"/>
                                                                        <w:bottom w:val="none" w:sz="0" w:space="0" w:color="auto"/>
                                                                        <w:right w:val="none" w:sz="0" w:space="0" w:color="auto"/>
                                                                      </w:divBdr>
                                                                      <w:divsChild>
                                                                        <w:div w:id="1916740045">
                                                                          <w:marLeft w:val="0"/>
                                                                          <w:marRight w:val="0"/>
                                                                          <w:marTop w:val="0"/>
                                                                          <w:marBottom w:val="0"/>
                                                                          <w:divBdr>
                                                                            <w:top w:val="none" w:sz="0" w:space="0" w:color="auto"/>
                                                                            <w:left w:val="none" w:sz="0" w:space="0" w:color="auto"/>
                                                                            <w:bottom w:val="none" w:sz="0" w:space="0" w:color="auto"/>
                                                                            <w:right w:val="none" w:sz="0" w:space="0" w:color="auto"/>
                                                                          </w:divBdr>
                                                                          <w:divsChild>
                                                                            <w:div w:id="199695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091948">
          <w:marLeft w:val="0"/>
          <w:marRight w:val="0"/>
          <w:marTop w:val="0"/>
          <w:marBottom w:val="0"/>
          <w:divBdr>
            <w:top w:val="none" w:sz="0" w:space="0" w:color="auto"/>
            <w:left w:val="none" w:sz="0" w:space="0" w:color="auto"/>
            <w:bottom w:val="none" w:sz="0" w:space="0" w:color="auto"/>
            <w:right w:val="none" w:sz="0" w:space="0" w:color="auto"/>
          </w:divBdr>
          <w:divsChild>
            <w:div w:id="977493314">
              <w:marLeft w:val="0"/>
              <w:marRight w:val="0"/>
              <w:marTop w:val="0"/>
              <w:marBottom w:val="0"/>
              <w:divBdr>
                <w:top w:val="none" w:sz="0" w:space="0" w:color="auto"/>
                <w:left w:val="none" w:sz="0" w:space="0" w:color="auto"/>
                <w:bottom w:val="none" w:sz="0" w:space="0" w:color="auto"/>
                <w:right w:val="none" w:sz="0" w:space="0" w:color="auto"/>
              </w:divBdr>
              <w:divsChild>
                <w:div w:id="815953086">
                  <w:marLeft w:val="0"/>
                  <w:marRight w:val="0"/>
                  <w:marTop w:val="0"/>
                  <w:marBottom w:val="0"/>
                  <w:divBdr>
                    <w:top w:val="none" w:sz="0" w:space="0" w:color="auto"/>
                    <w:left w:val="none" w:sz="0" w:space="0" w:color="auto"/>
                    <w:bottom w:val="none" w:sz="0" w:space="0" w:color="auto"/>
                    <w:right w:val="none" w:sz="0" w:space="0" w:color="auto"/>
                  </w:divBdr>
                  <w:divsChild>
                    <w:div w:id="226190074">
                      <w:marLeft w:val="0"/>
                      <w:marRight w:val="0"/>
                      <w:marTop w:val="0"/>
                      <w:marBottom w:val="0"/>
                      <w:divBdr>
                        <w:top w:val="none" w:sz="0" w:space="0" w:color="auto"/>
                        <w:left w:val="none" w:sz="0" w:space="0" w:color="auto"/>
                        <w:bottom w:val="none" w:sz="0" w:space="0" w:color="auto"/>
                        <w:right w:val="none" w:sz="0" w:space="0" w:color="auto"/>
                      </w:divBdr>
                      <w:divsChild>
                        <w:div w:id="1287465243">
                          <w:marLeft w:val="0"/>
                          <w:marRight w:val="0"/>
                          <w:marTop w:val="0"/>
                          <w:marBottom w:val="0"/>
                          <w:divBdr>
                            <w:top w:val="none" w:sz="0" w:space="0" w:color="auto"/>
                            <w:left w:val="none" w:sz="0" w:space="0" w:color="auto"/>
                            <w:bottom w:val="none" w:sz="0" w:space="0" w:color="auto"/>
                            <w:right w:val="none" w:sz="0" w:space="0" w:color="auto"/>
                          </w:divBdr>
                          <w:divsChild>
                            <w:div w:id="866529172">
                              <w:marLeft w:val="0"/>
                              <w:marRight w:val="0"/>
                              <w:marTop w:val="0"/>
                              <w:marBottom w:val="0"/>
                              <w:divBdr>
                                <w:top w:val="none" w:sz="0" w:space="0" w:color="auto"/>
                                <w:left w:val="none" w:sz="0" w:space="0" w:color="auto"/>
                                <w:bottom w:val="none" w:sz="0" w:space="0" w:color="auto"/>
                                <w:right w:val="none" w:sz="0" w:space="0" w:color="auto"/>
                              </w:divBdr>
                              <w:divsChild>
                                <w:div w:id="1156187338">
                                  <w:marLeft w:val="0"/>
                                  <w:marRight w:val="0"/>
                                  <w:marTop w:val="0"/>
                                  <w:marBottom w:val="0"/>
                                  <w:divBdr>
                                    <w:top w:val="none" w:sz="0" w:space="0" w:color="auto"/>
                                    <w:left w:val="none" w:sz="0" w:space="0" w:color="auto"/>
                                    <w:bottom w:val="none" w:sz="0" w:space="0" w:color="auto"/>
                                    <w:right w:val="none" w:sz="0" w:space="0" w:color="auto"/>
                                  </w:divBdr>
                                  <w:divsChild>
                                    <w:div w:id="2101363935">
                                      <w:marLeft w:val="0"/>
                                      <w:marRight w:val="0"/>
                                      <w:marTop w:val="0"/>
                                      <w:marBottom w:val="0"/>
                                      <w:divBdr>
                                        <w:top w:val="none" w:sz="0" w:space="0" w:color="auto"/>
                                        <w:left w:val="none" w:sz="0" w:space="0" w:color="auto"/>
                                        <w:bottom w:val="none" w:sz="0" w:space="0" w:color="auto"/>
                                        <w:right w:val="none" w:sz="0" w:space="0" w:color="auto"/>
                                      </w:divBdr>
                                      <w:divsChild>
                                        <w:div w:id="6653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02702039">
      <w:bodyDiv w:val="1"/>
      <w:marLeft w:val="0"/>
      <w:marRight w:val="0"/>
      <w:marTop w:val="0"/>
      <w:marBottom w:val="0"/>
      <w:divBdr>
        <w:top w:val="none" w:sz="0" w:space="0" w:color="auto"/>
        <w:left w:val="none" w:sz="0" w:space="0" w:color="auto"/>
        <w:bottom w:val="none" w:sz="0" w:space="0" w:color="auto"/>
        <w:right w:val="none" w:sz="0" w:space="0" w:color="auto"/>
      </w:divBdr>
    </w:div>
    <w:div w:id="1816752202">
      <w:bodyDiv w:val="1"/>
      <w:marLeft w:val="0"/>
      <w:marRight w:val="0"/>
      <w:marTop w:val="0"/>
      <w:marBottom w:val="0"/>
      <w:divBdr>
        <w:top w:val="none" w:sz="0" w:space="0" w:color="auto"/>
        <w:left w:val="none" w:sz="0" w:space="0" w:color="auto"/>
        <w:bottom w:val="none" w:sz="0" w:space="0" w:color="auto"/>
        <w:right w:val="none" w:sz="0" w:space="0" w:color="auto"/>
      </w:divBdr>
    </w:div>
    <w:div w:id="1881355070">
      <w:bodyDiv w:val="1"/>
      <w:marLeft w:val="0"/>
      <w:marRight w:val="0"/>
      <w:marTop w:val="0"/>
      <w:marBottom w:val="0"/>
      <w:divBdr>
        <w:top w:val="none" w:sz="0" w:space="0" w:color="auto"/>
        <w:left w:val="none" w:sz="0" w:space="0" w:color="auto"/>
        <w:bottom w:val="none" w:sz="0" w:space="0" w:color="auto"/>
        <w:right w:val="none" w:sz="0" w:space="0" w:color="auto"/>
      </w:divBdr>
    </w:div>
    <w:div w:id="1916234362">
      <w:bodyDiv w:val="1"/>
      <w:marLeft w:val="0"/>
      <w:marRight w:val="0"/>
      <w:marTop w:val="0"/>
      <w:marBottom w:val="0"/>
      <w:divBdr>
        <w:top w:val="none" w:sz="0" w:space="0" w:color="auto"/>
        <w:left w:val="none" w:sz="0" w:space="0" w:color="auto"/>
        <w:bottom w:val="none" w:sz="0" w:space="0" w:color="auto"/>
        <w:right w:val="none" w:sz="0" w:space="0" w:color="auto"/>
      </w:divBdr>
    </w:div>
    <w:div w:id="1965498755">
      <w:bodyDiv w:val="1"/>
      <w:marLeft w:val="0"/>
      <w:marRight w:val="0"/>
      <w:marTop w:val="0"/>
      <w:marBottom w:val="0"/>
      <w:divBdr>
        <w:top w:val="none" w:sz="0" w:space="0" w:color="auto"/>
        <w:left w:val="none" w:sz="0" w:space="0" w:color="auto"/>
        <w:bottom w:val="none" w:sz="0" w:space="0" w:color="auto"/>
        <w:right w:val="none" w:sz="0" w:space="0" w:color="auto"/>
      </w:divBdr>
    </w:div>
    <w:div w:id="207704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Tien-te-Ngan-hang/Luat-Bao-hiem-tien-gui-2012-142539.asp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76E42-C051-48FC-83D0-80524FE1C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3908883-10BA-4435-96B1-13A7F1A248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4B2EE4-3622-42EB-9309-55D456BD253F}">
  <ds:schemaRefs>
    <ds:schemaRef ds:uri="http://schemas.microsoft.com/sharepoint/v3/contenttype/forms"/>
  </ds:schemaRefs>
</ds:datastoreItem>
</file>

<file path=customXml/itemProps4.xml><?xml version="1.0" encoding="utf-8"?>
<ds:datastoreItem xmlns:ds="http://schemas.openxmlformats.org/officeDocument/2006/customXml" ds:itemID="{6F0149E5-765B-449D-B2F0-5E73B6268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70</Pages>
  <Words>18317</Words>
  <Characters>104411</Characters>
  <Application>Microsoft Office Word</Application>
  <DocSecurity>0</DocSecurity>
  <Lines>870</Lines>
  <Paragraphs>244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122484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Ho Nam (PC)</dc:creator>
  <cp:lastModifiedBy>Bui Thi Duyen (TTGSNH)</cp:lastModifiedBy>
  <cp:revision>2</cp:revision>
  <cp:lastPrinted>2026-03-23T01:45:00Z</cp:lastPrinted>
  <dcterms:created xsi:type="dcterms:W3CDTF">2026-03-23T03:27:00Z</dcterms:created>
  <dcterms:modified xsi:type="dcterms:W3CDTF">2026-03-23T03:27:00Z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